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BD0FE" w14:textId="5B965C28" w:rsidR="00AA7F4D" w:rsidRPr="00177F86" w:rsidRDefault="00AA7F4D" w:rsidP="00AA7F4D">
      <w:pPr>
        <w:pStyle w:val="Antrat2"/>
        <w:tabs>
          <w:tab w:val="left" w:pos="709"/>
          <w:tab w:val="left" w:pos="1134"/>
        </w:tabs>
        <w:jc w:val="right"/>
        <w:rPr>
          <w:rFonts w:asciiTheme="minorHAnsi" w:eastAsia="Calibri" w:hAnsiTheme="minorHAnsi" w:cstheme="minorHAnsi"/>
          <w:color w:val="0070C0"/>
          <w:sz w:val="22"/>
          <w:szCs w:val="22"/>
        </w:rPr>
      </w:pPr>
      <w:bookmarkStart w:id="0" w:name="_Ref38291223"/>
      <w:bookmarkStart w:id="1" w:name="_Ref38291334"/>
      <w:bookmarkStart w:id="2" w:name="_Ref38533412"/>
      <w:bookmarkStart w:id="3" w:name="_Toc160099408"/>
      <w:bookmarkStart w:id="4" w:name="_Hlk160094843"/>
      <w:r w:rsidRPr="00177F86">
        <w:rPr>
          <w:rFonts w:asciiTheme="minorHAnsi" w:eastAsia="Calibri" w:hAnsiTheme="minorHAnsi" w:cstheme="minorHAnsi"/>
          <w:color w:val="0070C0"/>
          <w:sz w:val="22"/>
          <w:szCs w:val="22"/>
        </w:rPr>
        <w:t>Pirkimo sąlygų 2 priedas „Techninė specifikacija“</w:t>
      </w:r>
      <w:bookmarkEnd w:id="0"/>
      <w:bookmarkEnd w:id="1"/>
      <w:bookmarkEnd w:id="2"/>
      <w:bookmarkEnd w:id="3"/>
    </w:p>
    <w:p w14:paraId="5B741242" w14:textId="77777777" w:rsidR="00AA7F4D" w:rsidRPr="00105F49" w:rsidRDefault="00AA7F4D" w:rsidP="00853FE3">
      <w:pPr>
        <w:tabs>
          <w:tab w:val="left" w:pos="709"/>
          <w:tab w:val="left" w:pos="1134"/>
        </w:tabs>
        <w:rPr>
          <w:rFonts w:cstheme="minorHAnsi"/>
          <w:b/>
          <w:bCs/>
        </w:rPr>
      </w:pPr>
    </w:p>
    <w:p w14:paraId="6258EC96" w14:textId="50B3F4C8" w:rsidR="009D2ED2" w:rsidRPr="00177F86" w:rsidRDefault="00AA7F4D" w:rsidP="00853FE3">
      <w:pPr>
        <w:pStyle w:val="Sraopastraipa"/>
        <w:tabs>
          <w:tab w:val="left" w:pos="720"/>
          <w:tab w:val="left" w:pos="810"/>
        </w:tabs>
        <w:spacing w:after="0" w:line="240" w:lineRule="auto"/>
        <w:ind w:left="426"/>
        <w:jc w:val="both"/>
        <w:rPr>
          <w:rFonts w:eastAsia="Calibri" w:cstheme="minorHAnsi"/>
          <w:sz w:val="28"/>
          <w:szCs w:val="28"/>
        </w:rPr>
      </w:pPr>
      <w:r w:rsidRPr="00177F86">
        <w:rPr>
          <w:rFonts w:cstheme="minorHAnsi"/>
          <w:color w:val="000000" w:themeColor="text1"/>
          <w:sz w:val="28"/>
          <w:szCs w:val="28"/>
        </w:rPr>
        <w:t xml:space="preserve">I </w:t>
      </w:r>
      <w:r w:rsidR="009D2ED2" w:rsidRPr="00177F86">
        <w:rPr>
          <w:rFonts w:cstheme="minorHAnsi"/>
          <w:color w:val="000000" w:themeColor="text1"/>
          <w:sz w:val="28"/>
          <w:szCs w:val="28"/>
        </w:rPr>
        <w:t>PIRKIMO DAL</w:t>
      </w:r>
      <w:r w:rsidR="00722561">
        <w:rPr>
          <w:rFonts w:cstheme="minorHAnsi"/>
          <w:color w:val="000000" w:themeColor="text1"/>
          <w:sz w:val="28"/>
          <w:szCs w:val="28"/>
        </w:rPr>
        <w:t>I</w:t>
      </w:r>
      <w:r w:rsidR="00033FA9">
        <w:rPr>
          <w:rFonts w:cstheme="minorHAnsi"/>
          <w:color w:val="000000" w:themeColor="text1"/>
          <w:sz w:val="28"/>
          <w:szCs w:val="28"/>
        </w:rPr>
        <w:t>S</w:t>
      </w:r>
      <w:r w:rsidR="009D2ED2" w:rsidRPr="00177F86">
        <w:rPr>
          <w:rFonts w:eastAsia="Calibri" w:cstheme="minorHAnsi"/>
          <w:color w:val="000000" w:themeColor="text1"/>
          <w:sz w:val="28"/>
          <w:szCs w:val="28"/>
        </w:rPr>
        <w:t xml:space="preserve"> ,,</w:t>
      </w:r>
      <w:r w:rsidR="00722561" w:rsidRPr="00722561">
        <w:rPr>
          <w:rFonts w:eastAsia="Calibri" w:cstheme="minorHAnsi"/>
          <w:color w:val="000000" w:themeColor="text1"/>
          <w:sz w:val="28"/>
          <w:szCs w:val="28"/>
        </w:rPr>
        <w:t>B</w:t>
      </w:r>
      <w:r w:rsidR="00722561">
        <w:rPr>
          <w:rFonts w:eastAsia="Calibri" w:cstheme="minorHAnsi"/>
          <w:color w:val="000000" w:themeColor="text1"/>
          <w:sz w:val="28"/>
          <w:szCs w:val="28"/>
        </w:rPr>
        <w:t>AZINIAI TARPINSTITUCINIAI MOKYMAI APIE EKONOMINĮ SMURTĄ ARTIMOJE APLINKOJE</w:t>
      </w:r>
      <w:r w:rsidR="00722561" w:rsidRPr="00722561">
        <w:rPr>
          <w:rFonts w:eastAsia="Calibri" w:cstheme="minorHAnsi"/>
          <w:color w:val="000000" w:themeColor="text1"/>
          <w:sz w:val="28"/>
          <w:szCs w:val="28"/>
        </w:rPr>
        <w:t xml:space="preserve"> </w:t>
      </w:r>
      <w:r w:rsidR="00400E57">
        <w:rPr>
          <w:rFonts w:eastAsia="Calibri" w:cstheme="minorHAnsi"/>
          <w:sz w:val="28"/>
          <w:szCs w:val="28"/>
        </w:rPr>
        <w:t>ORGANIZAVIMO IR VYKDYMO</w:t>
      </w:r>
      <w:r w:rsidR="009D2ED2" w:rsidRPr="00177F86">
        <w:rPr>
          <w:rFonts w:eastAsia="Calibri" w:cstheme="minorHAnsi"/>
          <w:sz w:val="28"/>
          <w:szCs w:val="28"/>
        </w:rPr>
        <w:t xml:space="preserve"> PASLAUGOS“ TECHNINĖ SPECIFIKACIJA</w:t>
      </w:r>
    </w:p>
    <w:p w14:paraId="0EED5C93" w14:textId="08792132" w:rsidR="00AA7F4D" w:rsidRPr="00105F49" w:rsidRDefault="00AA7F4D" w:rsidP="00AA7F4D">
      <w:pPr>
        <w:pStyle w:val="Paantrat"/>
        <w:tabs>
          <w:tab w:val="left" w:pos="709"/>
          <w:tab w:val="left" w:pos="1134"/>
        </w:tabs>
        <w:jc w:val="center"/>
        <w:rPr>
          <w:rFonts w:cstheme="minorHAnsi"/>
          <w:color w:val="auto"/>
          <w:sz w:val="22"/>
          <w:szCs w:val="22"/>
        </w:rPr>
      </w:pPr>
    </w:p>
    <w:p w14:paraId="3846D0B0" w14:textId="0157A623" w:rsidR="00AA7F4D" w:rsidRPr="00C74796" w:rsidRDefault="00AA7F4D" w:rsidP="00AA7F4D">
      <w:pPr>
        <w:pStyle w:val="Sraopastraipa"/>
        <w:numPr>
          <w:ilvl w:val="0"/>
          <w:numId w:val="1"/>
        </w:numPr>
        <w:tabs>
          <w:tab w:val="left" w:pos="720"/>
          <w:tab w:val="left" w:pos="810"/>
        </w:tabs>
        <w:spacing w:after="0" w:line="240" w:lineRule="auto"/>
        <w:ind w:left="0" w:firstLine="426"/>
        <w:jc w:val="both"/>
        <w:rPr>
          <w:rFonts w:eastAsia="Calibri" w:cstheme="minorHAnsi"/>
        </w:rPr>
      </w:pPr>
      <w:r w:rsidRPr="00C74796">
        <w:rPr>
          <w:rFonts w:eastAsia="Calibri" w:cstheme="minorHAnsi"/>
        </w:rPr>
        <w:t>Informacija apie projektą, kuriam perkamos „</w:t>
      </w:r>
      <w:r w:rsidR="00997110">
        <w:rPr>
          <w:rFonts w:eastAsia="Calibri" w:cstheme="minorHAnsi"/>
        </w:rPr>
        <w:t>Bazinių tarpinstitucinių mokymų apie e</w:t>
      </w:r>
      <w:r w:rsidR="00C74796">
        <w:rPr>
          <w:rFonts w:eastAsia="Calibri" w:cstheme="minorHAnsi"/>
        </w:rPr>
        <w:t>konomin</w:t>
      </w:r>
      <w:r w:rsidR="00997110">
        <w:rPr>
          <w:rFonts w:eastAsia="Calibri" w:cstheme="minorHAnsi"/>
        </w:rPr>
        <w:t>į</w:t>
      </w:r>
      <w:r w:rsidR="00C74796">
        <w:rPr>
          <w:rFonts w:eastAsia="Calibri" w:cstheme="minorHAnsi"/>
        </w:rPr>
        <w:t xml:space="preserve"> s</w:t>
      </w:r>
      <w:r w:rsidRPr="00C74796">
        <w:rPr>
          <w:rFonts w:eastAsia="Calibri" w:cstheme="minorHAnsi"/>
        </w:rPr>
        <w:t>murt</w:t>
      </w:r>
      <w:r w:rsidR="00997110">
        <w:rPr>
          <w:rFonts w:eastAsia="Calibri" w:cstheme="minorHAnsi"/>
        </w:rPr>
        <w:t>ą</w:t>
      </w:r>
      <w:r w:rsidRPr="00C74796">
        <w:rPr>
          <w:rFonts w:eastAsia="Calibri" w:cstheme="minorHAnsi"/>
        </w:rPr>
        <w:t xml:space="preserve"> artimoje aplinkoje </w:t>
      </w:r>
      <w:r w:rsidR="00400E57">
        <w:rPr>
          <w:rFonts w:eastAsia="Calibri" w:cstheme="minorHAnsi"/>
        </w:rPr>
        <w:t xml:space="preserve">organizavimo ir vykdymo </w:t>
      </w:r>
      <w:r w:rsidRPr="00C74796">
        <w:rPr>
          <w:rFonts w:eastAsia="Calibri" w:cstheme="minorHAnsi"/>
        </w:rPr>
        <w:t>paslaugos“</w:t>
      </w:r>
      <w:r w:rsidR="00C74796" w:rsidRPr="00C74796">
        <w:rPr>
          <w:rFonts w:eastAsia="Calibri" w:cstheme="minorHAnsi"/>
        </w:rPr>
        <w:t xml:space="preserve"> </w:t>
      </w:r>
      <w:r w:rsidRPr="00C74796">
        <w:rPr>
          <w:rFonts w:eastAsia="Calibri" w:cstheme="minorHAnsi"/>
        </w:rPr>
        <w:t>Projektas Nr. 07-014-P-0001 „Plėtoti efektyvios prevencijos ir pagalbos smurto artimoje aplinkoje sistemą“ (toliau – Projektas). Projekto tikslas - kompetencijų ugdymas ir visuomenės informuotumo didinimas smurto artimoje aplinkoje prevencijos srityje Lietuvoje.  Siekiant užtikrinti efektyvią smurto artimoje aplinkoje apsaugos, prevencijos, pagalbos ir paslaugų sistemą, svarbu ugdyti viešojo sektoriaus atstovų, dirbančių smurto artimoje aplinkoje prevencijos ir pagalbos smurto artimoje aplinkoje pavojų patiriantiems asmenims ar smurtą patyrusiems asmenims</w:t>
      </w:r>
      <w:r w:rsidR="00CA635D">
        <w:rPr>
          <w:rFonts w:eastAsia="Calibri" w:cstheme="minorHAnsi"/>
        </w:rPr>
        <w:t xml:space="preserve"> </w:t>
      </w:r>
      <w:r w:rsidRPr="00C74796">
        <w:rPr>
          <w:rFonts w:eastAsia="Calibri" w:cstheme="minorHAnsi"/>
        </w:rPr>
        <w:t>teikimo srityse. Siekiant užtikrinti kokybišką ir efektyvią pagalbą nuo smurto nukentėjusiems ir pavojų keliantiems asmenims, būtina didinti specialistų dirbančių su šiomis asmenų grupėmis kompetencijas. Projektas bendrai finansuojamas iš Europos socialinio fondo lėšų.</w:t>
      </w:r>
      <w:r w:rsidR="00BE2FDE">
        <w:rPr>
          <w:rFonts w:eastAsia="Calibri" w:cstheme="minorHAnsi"/>
        </w:rPr>
        <w:t xml:space="preserve"> </w:t>
      </w:r>
    </w:p>
    <w:p w14:paraId="0FC0B2DA" w14:textId="77777777" w:rsidR="00AA7F4D" w:rsidRPr="00177F86" w:rsidRDefault="00AA7F4D" w:rsidP="00AA7F4D">
      <w:pPr>
        <w:pStyle w:val="Sraopastraipa"/>
        <w:numPr>
          <w:ilvl w:val="0"/>
          <w:numId w:val="1"/>
        </w:numPr>
        <w:tabs>
          <w:tab w:val="left" w:pos="720"/>
          <w:tab w:val="left" w:pos="810"/>
        </w:tabs>
        <w:spacing w:after="0" w:line="240" w:lineRule="auto"/>
        <w:ind w:left="0" w:firstLine="426"/>
        <w:jc w:val="both"/>
        <w:rPr>
          <w:rFonts w:eastAsia="Calibri" w:cstheme="minorHAnsi"/>
        </w:rPr>
      </w:pPr>
      <w:r w:rsidRPr="00177F86">
        <w:rPr>
          <w:rFonts w:eastAsia="Calibri" w:cstheme="minorHAnsi"/>
        </w:rPr>
        <w:t>Išskiriamos šios tikslinės grupės, į kurias yra planuojamos nukreipti projekto veiklos:</w:t>
      </w:r>
    </w:p>
    <w:p w14:paraId="6E9A1089" w14:textId="4D134C7C" w:rsidR="00AA7F4D" w:rsidRPr="00177F86" w:rsidRDefault="00AA7F4D" w:rsidP="07C48A8E">
      <w:pPr>
        <w:pStyle w:val="Sraopastraipa"/>
        <w:numPr>
          <w:ilvl w:val="1"/>
          <w:numId w:val="1"/>
        </w:numPr>
        <w:tabs>
          <w:tab w:val="left" w:pos="720"/>
          <w:tab w:val="left" w:pos="810"/>
        </w:tabs>
        <w:spacing w:after="0" w:line="240" w:lineRule="auto"/>
        <w:jc w:val="both"/>
        <w:rPr>
          <w:rFonts w:eastAsia="Calibri" w:cstheme="minorHAnsi"/>
        </w:rPr>
      </w:pPr>
      <w:r w:rsidRPr="00177F86">
        <w:rPr>
          <w:rFonts w:eastAsia="Calibri" w:cstheme="minorHAnsi"/>
        </w:rPr>
        <w:t>valstybės ir savivaldybių institucijų ir jų įstaigų darbuotojai, dirbantys apsaugos nuo smurto artimoje aplinkoje ir smurto artimoje aplinkoje prevencijos srityse</w:t>
      </w:r>
      <w:r w:rsidR="00CA635D">
        <w:rPr>
          <w:rFonts w:eastAsia="Calibri" w:cstheme="minorHAnsi"/>
        </w:rPr>
        <w:t xml:space="preserve"> </w:t>
      </w:r>
      <w:r w:rsidRPr="00177F86">
        <w:rPr>
          <w:rFonts w:eastAsia="Calibri" w:cstheme="minorHAnsi"/>
        </w:rPr>
        <w:t>(valstybės įstaigų darbuotojai, ministerijų darbuotojai, savivaldybių darbuotojai, ministerijoms pavaldžių įstaigų darbuotojai, savivaldybėms pavaldžių įstaigų darbuotojai</w:t>
      </w:r>
      <w:r w:rsidR="00AB742B">
        <w:rPr>
          <w:rFonts w:eastAsia="Calibri" w:cstheme="minorHAnsi"/>
        </w:rPr>
        <w:t>;</w:t>
      </w:r>
    </w:p>
    <w:p w14:paraId="27795294" w14:textId="77777777" w:rsidR="00AA7F4D" w:rsidRPr="00177F86" w:rsidRDefault="00AA7F4D" w:rsidP="00AA7F4D">
      <w:pPr>
        <w:pStyle w:val="Sraopastraipa"/>
        <w:numPr>
          <w:ilvl w:val="1"/>
          <w:numId w:val="1"/>
        </w:numPr>
        <w:tabs>
          <w:tab w:val="left" w:pos="720"/>
          <w:tab w:val="left" w:pos="810"/>
        </w:tabs>
        <w:spacing w:after="0" w:line="240" w:lineRule="auto"/>
        <w:jc w:val="both"/>
        <w:rPr>
          <w:rFonts w:eastAsia="Calibri" w:cstheme="minorHAnsi"/>
        </w:rPr>
      </w:pPr>
      <w:r w:rsidRPr="00177F86">
        <w:rPr>
          <w:rFonts w:eastAsia="Calibri" w:cstheme="minorHAnsi"/>
        </w:rPr>
        <w:t>savivaldybių smurto artimoje aplinkoje prevencijos komisijų nariai (informacija apie komisijų narius skelbiama kiekvienos savivaldybės tinklapyje);</w:t>
      </w:r>
    </w:p>
    <w:p w14:paraId="7461C683" w14:textId="530CA14D" w:rsidR="00AA7F4D" w:rsidRPr="00177F86" w:rsidRDefault="7942F2B0" w:rsidP="00F4764A">
      <w:pPr>
        <w:pStyle w:val="Sraopastraipa"/>
        <w:numPr>
          <w:ilvl w:val="1"/>
          <w:numId w:val="1"/>
        </w:numPr>
        <w:tabs>
          <w:tab w:val="left" w:pos="720"/>
          <w:tab w:val="left" w:pos="810"/>
        </w:tabs>
        <w:spacing w:after="0" w:line="240" w:lineRule="auto"/>
        <w:jc w:val="both"/>
        <w:rPr>
          <w:rFonts w:eastAsia="Calibri"/>
        </w:rPr>
      </w:pPr>
      <w:r w:rsidRPr="00F4764A">
        <w:rPr>
          <w:rFonts w:eastAsia="Calibri"/>
        </w:rPr>
        <w:t>specializuot</w:t>
      </w:r>
      <w:r w:rsidR="00AA7F4D" w:rsidRPr="00F4764A">
        <w:rPr>
          <w:rFonts w:eastAsia="Calibri"/>
        </w:rPr>
        <w:t>ą</w:t>
      </w:r>
      <w:r w:rsidRPr="00F4764A">
        <w:rPr>
          <w:rFonts w:eastAsia="Calibri"/>
        </w:rPr>
        <w:t xml:space="preserve"> kompleksin</w:t>
      </w:r>
      <w:r w:rsidR="00AA7F4D" w:rsidRPr="00F4764A">
        <w:rPr>
          <w:rFonts w:eastAsia="Calibri"/>
        </w:rPr>
        <w:t>ę</w:t>
      </w:r>
      <w:r w:rsidRPr="00F4764A">
        <w:rPr>
          <w:rFonts w:eastAsia="Calibri"/>
        </w:rPr>
        <w:t xml:space="preserve"> pagalb</w:t>
      </w:r>
      <w:r w:rsidR="00AA7F4D" w:rsidRPr="00F4764A">
        <w:rPr>
          <w:rFonts w:eastAsia="Calibri"/>
        </w:rPr>
        <w:t>ą</w:t>
      </w:r>
      <w:r w:rsidRPr="00F4764A">
        <w:rPr>
          <w:rFonts w:eastAsia="Calibri"/>
        </w:rPr>
        <w:t xml:space="preserve"> </w:t>
      </w:r>
      <w:r w:rsidR="00AA7F4D" w:rsidRPr="00F4764A">
        <w:rPr>
          <w:rFonts w:eastAsia="Calibri"/>
        </w:rPr>
        <w:t>teikiantys</w:t>
      </w:r>
      <w:r w:rsidRPr="00F4764A">
        <w:rPr>
          <w:rFonts w:eastAsia="Calibri"/>
        </w:rPr>
        <w:t xml:space="preserve"> specialistai (įstaigų, galinčių teikti specializuotą kompleksinę pagalbą sąrašas skelbiamas </w:t>
      </w:r>
      <w:hyperlink r:id="rId11" w:history="1">
        <w:r w:rsidRPr="00F4764A">
          <w:rPr>
            <w:rStyle w:val="Hipersaitas"/>
            <w:rFonts w:eastAsia="Calibri"/>
            <w:i/>
            <w:iCs/>
          </w:rPr>
          <w:t>https://sppd.lrv.lt/lt/veiklos-sritys/akreditacija/specializuotos-kompleksines-pagalbos-centru-akreditacija/?lang=lt</w:t>
        </w:r>
      </w:hyperlink>
      <w:r w:rsidR="4809B79D" w:rsidRPr="00F4764A">
        <w:rPr>
          <w:rStyle w:val="Hipersaitas"/>
          <w:rFonts w:eastAsia="Calibri"/>
        </w:rPr>
        <w:t>)</w:t>
      </w:r>
      <w:r w:rsidRPr="00F4764A">
        <w:rPr>
          <w:rFonts w:eastAsia="Calibri"/>
        </w:rPr>
        <w:t xml:space="preserve"> );</w:t>
      </w:r>
    </w:p>
    <w:p w14:paraId="66098C1E" w14:textId="77777777" w:rsidR="00AA7F4D" w:rsidRPr="00177F86" w:rsidRDefault="00AA7F4D" w:rsidP="00AA7F4D">
      <w:pPr>
        <w:pStyle w:val="Sraopastraipa"/>
        <w:numPr>
          <w:ilvl w:val="1"/>
          <w:numId w:val="1"/>
        </w:numPr>
        <w:tabs>
          <w:tab w:val="left" w:pos="720"/>
          <w:tab w:val="left" w:pos="810"/>
        </w:tabs>
        <w:spacing w:after="0" w:line="240" w:lineRule="auto"/>
        <w:jc w:val="both"/>
        <w:rPr>
          <w:rFonts w:eastAsia="Calibri" w:cstheme="minorHAnsi"/>
        </w:rPr>
      </w:pPr>
      <w:r w:rsidRPr="00177F86">
        <w:rPr>
          <w:rFonts w:eastAsia="Calibri" w:cstheme="minorHAnsi"/>
        </w:rPr>
        <w:t xml:space="preserve">smurtinio elgesio keitimo paslaugas teikiantys specialistai (dalis skelbiama </w:t>
      </w:r>
      <w:hyperlink r:id="rId12">
        <w:r w:rsidRPr="00177F86">
          <w:rPr>
            <w:rStyle w:val="Hipersaitas"/>
            <w:rFonts w:eastAsia="Calibri" w:cstheme="minorHAnsi"/>
            <w:i/>
            <w:iCs/>
          </w:rPr>
          <w:t>https://socmin.lrv.lt/lt/veiklos-sritys/seima-ir-vaikai/seimos-politika/smurto-artimoje-aplinkoje-prevencija/smurtinio-elgesio-artimoje-aplinkoje-keitimo-programa/</w:t>
        </w:r>
      </w:hyperlink>
      <w:r w:rsidRPr="00177F86">
        <w:rPr>
          <w:rFonts w:eastAsia="Calibri" w:cstheme="minorHAnsi"/>
        </w:rPr>
        <w:t xml:space="preserve"> kita dalis </w:t>
      </w:r>
      <w:hyperlink r:id="rId13" w:anchor="SPC" w:history="1">
        <w:r w:rsidRPr="00177F86">
          <w:rPr>
            <w:rStyle w:val="Hipersaitas"/>
            <w:rFonts w:eastAsia="Calibri" w:cstheme="minorHAnsi"/>
            <w:i/>
            <w:iCs/>
          </w:rPr>
          <w:t>https://socmin.lrv.lt/lt/veiklos-sritys/seima-ir-vaikai/seimos-politika/smurto-artimoje-aplinkoje-prevencija/#SPC</w:t>
        </w:r>
      </w:hyperlink>
      <w:r w:rsidRPr="00177F86">
        <w:rPr>
          <w:rFonts w:eastAsia="Calibri" w:cstheme="minorHAnsi"/>
        </w:rPr>
        <w:t xml:space="preserve"> );</w:t>
      </w:r>
    </w:p>
    <w:p w14:paraId="175156E8" w14:textId="77777777" w:rsidR="00AA7F4D" w:rsidRPr="00177F86" w:rsidRDefault="00AA7F4D" w:rsidP="00AA7F4D">
      <w:pPr>
        <w:pStyle w:val="Sraopastraipa"/>
        <w:numPr>
          <w:ilvl w:val="1"/>
          <w:numId w:val="1"/>
        </w:numPr>
        <w:tabs>
          <w:tab w:val="left" w:pos="720"/>
          <w:tab w:val="left" w:pos="810"/>
        </w:tabs>
        <w:spacing w:after="0" w:line="240" w:lineRule="auto"/>
        <w:jc w:val="both"/>
        <w:rPr>
          <w:rFonts w:eastAsia="Calibri" w:cstheme="minorHAnsi"/>
        </w:rPr>
      </w:pPr>
      <w:r w:rsidRPr="00177F86">
        <w:rPr>
          <w:rFonts w:eastAsia="Calibri" w:cstheme="minorHAnsi"/>
        </w:rPr>
        <w:t xml:space="preserve">socialinių paslaugų srities darbuotojai (darbuotojų pareigybės pagal įsakymą </w:t>
      </w:r>
      <w:hyperlink r:id="rId14">
        <w:r w:rsidRPr="00177F86">
          <w:rPr>
            <w:rStyle w:val="Hipersaitas"/>
            <w:rFonts w:eastAsia="Calibri" w:cstheme="minorHAnsi"/>
            <w:i/>
            <w:iCs/>
          </w:rPr>
          <w:t>https://e-seimas.lrs.lt/portal/legalAct/lt/TAD/36005a60531c11e485f39f55fd139d01/asr</w:t>
        </w:r>
      </w:hyperlink>
      <w:r w:rsidRPr="00177F86">
        <w:rPr>
          <w:rFonts w:eastAsia="Calibri" w:cstheme="minorHAnsi"/>
        </w:rPr>
        <w:t xml:space="preserve"> );</w:t>
      </w:r>
    </w:p>
    <w:p w14:paraId="267FCD5C" w14:textId="21D1B5B6" w:rsidR="00AA7F4D" w:rsidRDefault="00AA7F4D" w:rsidP="00AA7F4D">
      <w:pPr>
        <w:pStyle w:val="Sraopastraipa"/>
        <w:numPr>
          <w:ilvl w:val="0"/>
          <w:numId w:val="1"/>
        </w:numPr>
        <w:tabs>
          <w:tab w:val="left" w:pos="720"/>
          <w:tab w:val="left" w:pos="810"/>
        </w:tabs>
        <w:spacing w:after="0" w:line="240" w:lineRule="auto"/>
        <w:ind w:left="0" w:firstLine="426"/>
        <w:jc w:val="both"/>
        <w:rPr>
          <w:rFonts w:eastAsia="Times New Roman" w:cstheme="minorHAnsi"/>
        </w:rPr>
      </w:pPr>
      <w:r w:rsidRPr="00177F86">
        <w:rPr>
          <w:rFonts w:eastAsia="Times New Roman" w:cstheme="minorHAnsi"/>
        </w:rPr>
        <w:t xml:space="preserve">1 lentelėje pateikiama informacija apie perkamą objektą (mokymus), taip pat perkamos paslaugos apima tikslinės grupės surinkimo, suformavimo, patalpų ir įrangos nuomos paslaugas, mokomosios / </w:t>
      </w:r>
      <w:proofErr w:type="spellStart"/>
      <w:r w:rsidRPr="00177F86">
        <w:rPr>
          <w:rFonts w:eastAsia="Times New Roman" w:cstheme="minorHAnsi"/>
        </w:rPr>
        <w:t>dalomosios</w:t>
      </w:r>
      <w:proofErr w:type="spellEnd"/>
      <w:r w:rsidRPr="00177F86">
        <w:rPr>
          <w:rFonts w:eastAsia="Times New Roman" w:cstheme="minorHAnsi"/>
        </w:rPr>
        <w:t xml:space="preserve"> medžiagos</w:t>
      </w:r>
      <w:r w:rsidR="004B7930">
        <w:rPr>
          <w:rFonts w:eastAsia="Times New Roman" w:cstheme="minorHAnsi"/>
        </w:rPr>
        <w:t xml:space="preserve"> ir jos</w:t>
      </w:r>
      <w:r w:rsidRPr="00177F86">
        <w:rPr>
          <w:rFonts w:eastAsia="Times New Roman" w:cstheme="minorHAnsi"/>
        </w:rPr>
        <w:t xml:space="preserve"> paketų parengimą, atsiskaitymą Perkančiajai organizacijai už pravestus mokymus jos nustatyta tvarka bei kitus organizacinius darbus.</w:t>
      </w:r>
    </w:p>
    <w:p w14:paraId="0FF61C6A" w14:textId="29713729" w:rsidR="00AA7F4D" w:rsidRPr="00AA2F69" w:rsidRDefault="00E241CF" w:rsidP="00493161">
      <w:pPr>
        <w:pStyle w:val="Sraopastraipa"/>
        <w:numPr>
          <w:ilvl w:val="0"/>
          <w:numId w:val="1"/>
        </w:numPr>
        <w:tabs>
          <w:tab w:val="left" w:pos="720"/>
          <w:tab w:val="left" w:pos="810"/>
        </w:tabs>
        <w:spacing w:after="0" w:line="240" w:lineRule="auto"/>
        <w:ind w:left="0" w:firstLine="426"/>
        <w:jc w:val="both"/>
        <w:rPr>
          <w:rFonts w:eastAsia="Calibri" w:cstheme="minorHAnsi"/>
        </w:rPr>
      </w:pPr>
      <w:bookmarkStart w:id="5" w:name="_Hlk198720959"/>
      <w:r w:rsidRPr="00AA2F69">
        <w:rPr>
          <w:rFonts w:eastAsia="Times New Roman" w:cstheme="minorHAnsi"/>
        </w:rPr>
        <w:t>Planuojama m</w:t>
      </w:r>
      <w:r w:rsidR="00BE2FDE" w:rsidRPr="00AA2F69">
        <w:rPr>
          <w:rFonts w:eastAsia="Times New Roman" w:cstheme="minorHAnsi"/>
        </w:rPr>
        <w:t>aksimali</w:t>
      </w:r>
      <w:r w:rsidRPr="00AA2F69">
        <w:rPr>
          <w:rFonts w:eastAsia="Times New Roman" w:cstheme="minorHAnsi"/>
        </w:rPr>
        <w:t xml:space="preserve"> I pirkimo dalies objekto</w:t>
      </w:r>
      <w:r w:rsidR="00BE2FDE" w:rsidRPr="00AA2F69">
        <w:rPr>
          <w:rFonts w:eastAsia="Times New Roman" w:cstheme="minorHAnsi"/>
        </w:rPr>
        <w:t xml:space="preserve"> </w:t>
      </w:r>
      <w:r w:rsidRPr="00AA2F69">
        <w:rPr>
          <w:rFonts w:eastAsia="Times New Roman" w:cstheme="minorHAnsi"/>
        </w:rPr>
        <w:t>vertė yra</w:t>
      </w:r>
      <w:r w:rsidR="00BE2FDE" w:rsidRPr="00AA2F69">
        <w:rPr>
          <w:rFonts w:eastAsia="Times New Roman" w:cstheme="minorHAnsi"/>
        </w:rPr>
        <w:t xml:space="preserve"> </w:t>
      </w:r>
      <w:r w:rsidR="00CA32B1" w:rsidRPr="00AA2F69">
        <w:rPr>
          <w:rFonts w:eastAsia="Times New Roman" w:cstheme="minorHAnsi"/>
          <w:b/>
          <w:bCs/>
        </w:rPr>
        <w:t>935 789,80</w:t>
      </w:r>
      <w:r w:rsidR="00CA32B1" w:rsidRPr="00AA2F69">
        <w:rPr>
          <w:rFonts w:eastAsia="Times New Roman" w:cstheme="minorHAnsi"/>
        </w:rPr>
        <w:t xml:space="preserve"> </w:t>
      </w:r>
      <w:r w:rsidR="00CA32B1" w:rsidRPr="00AA2F69">
        <w:rPr>
          <w:rFonts w:eastAsia="Times New Roman" w:cstheme="minorHAnsi"/>
          <w:b/>
          <w:bCs/>
        </w:rPr>
        <w:t>Eur</w:t>
      </w:r>
      <w:r w:rsidR="00CA32B1" w:rsidRPr="00AA2F69">
        <w:rPr>
          <w:rFonts w:eastAsia="Times New Roman" w:cstheme="minorHAnsi"/>
        </w:rPr>
        <w:t xml:space="preserve"> (devyni šimtai trisdešimt penki tūkstančiai septyni šimtai aštuoniasdešimt devyni eurai 80 ct) su PVM (</w:t>
      </w:r>
      <w:r w:rsidR="00BE2FDE" w:rsidRPr="00AA2F69">
        <w:rPr>
          <w:rFonts w:eastAsia="Times New Roman" w:cstheme="minorHAnsi"/>
        </w:rPr>
        <w:t>7</w:t>
      </w:r>
      <w:r w:rsidR="00247A98" w:rsidRPr="00AA2F69">
        <w:rPr>
          <w:rFonts w:eastAsia="Times New Roman" w:cstheme="minorHAnsi"/>
        </w:rPr>
        <w:t>73 380</w:t>
      </w:r>
      <w:r w:rsidR="00BE2FDE" w:rsidRPr="00AA2F69">
        <w:rPr>
          <w:rFonts w:eastAsia="Times New Roman" w:cstheme="minorHAnsi"/>
        </w:rPr>
        <w:t xml:space="preserve"> E</w:t>
      </w:r>
      <w:r w:rsidR="00CA32B1" w:rsidRPr="00AA2F69">
        <w:rPr>
          <w:rFonts w:eastAsia="Times New Roman" w:cstheme="minorHAnsi"/>
        </w:rPr>
        <w:t>ur</w:t>
      </w:r>
      <w:r w:rsidR="00BE2FDE" w:rsidRPr="00AA2F69">
        <w:rPr>
          <w:rFonts w:eastAsia="Times New Roman" w:cstheme="minorHAnsi"/>
        </w:rPr>
        <w:t xml:space="preserve"> (</w:t>
      </w:r>
      <w:r w:rsidR="00247A98" w:rsidRPr="00AA2F69">
        <w:rPr>
          <w:rFonts w:eastAsia="Times New Roman" w:cstheme="minorHAnsi"/>
        </w:rPr>
        <w:t>septyni šimtai septyniasdešimt trys tūkstančiai trys šimtai aštuo</w:t>
      </w:r>
      <w:r w:rsidR="00B63027" w:rsidRPr="00AA2F69">
        <w:rPr>
          <w:rFonts w:eastAsia="Times New Roman" w:cstheme="minorHAnsi"/>
        </w:rPr>
        <w:t>n</w:t>
      </w:r>
      <w:r w:rsidR="00247A98" w:rsidRPr="00AA2F69">
        <w:rPr>
          <w:rFonts w:eastAsia="Times New Roman" w:cstheme="minorHAnsi"/>
        </w:rPr>
        <w:t>iasdešimt</w:t>
      </w:r>
      <w:r w:rsidR="00BE2FDE" w:rsidRPr="00AA2F69">
        <w:rPr>
          <w:rFonts w:eastAsia="Times New Roman" w:cstheme="minorHAnsi"/>
        </w:rPr>
        <w:t xml:space="preserve"> eurų) </w:t>
      </w:r>
      <w:r w:rsidR="00247A98" w:rsidRPr="00AA2F69">
        <w:rPr>
          <w:rFonts w:eastAsia="Times New Roman" w:cstheme="minorHAnsi"/>
        </w:rPr>
        <w:t>be</w:t>
      </w:r>
      <w:r w:rsidR="00BE2FDE" w:rsidRPr="00AA2F69">
        <w:rPr>
          <w:rFonts w:eastAsia="Times New Roman" w:cstheme="minorHAnsi"/>
        </w:rPr>
        <w:t xml:space="preserve"> PVM</w:t>
      </w:r>
      <w:r w:rsidRPr="00AA2F69">
        <w:rPr>
          <w:rFonts w:eastAsia="Times New Roman" w:cstheme="minorHAnsi"/>
        </w:rPr>
        <w:t>)</w:t>
      </w:r>
      <w:r w:rsidR="00BE2FDE" w:rsidRPr="00AA2F69">
        <w:rPr>
          <w:rFonts w:eastAsia="Times New Roman" w:cstheme="minorHAnsi"/>
        </w:rPr>
        <w:t>.</w:t>
      </w:r>
      <w:r w:rsidRPr="00AA2F69">
        <w:rPr>
          <w:rFonts w:eastAsia="Times New Roman" w:cstheme="minorHAnsi"/>
        </w:rPr>
        <w:t xml:space="preserve"> </w:t>
      </w:r>
      <w:bookmarkEnd w:id="5"/>
    </w:p>
    <w:p w14:paraId="6FACC7C0" w14:textId="77777777" w:rsidR="00AA7F4D" w:rsidRPr="00177F86" w:rsidRDefault="00AA7F4D" w:rsidP="00AA7F4D">
      <w:pPr>
        <w:pStyle w:val="Sraopastraipa"/>
        <w:tabs>
          <w:tab w:val="left" w:pos="720"/>
          <w:tab w:val="left" w:pos="810"/>
        </w:tabs>
        <w:spacing w:after="0" w:line="240" w:lineRule="auto"/>
        <w:ind w:left="426"/>
        <w:jc w:val="both"/>
        <w:rPr>
          <w:rFonts w:eastAsia="Calibri" w:cstheme="minorHAnsi"/>
        </w:rPr>
      </w:pPr>
    </w:p>
    <w:p w14:paraId="52780843" w14:textId="77777777" w:rsidR="00AA7F4D" w:rsidRPr="00177F86" w:rsidRDefault="00AA7F4D" w:rsidP="00AA7F4D">
      <w:pPr>
        <w:tabs>
          <w:tab w:val="left" w:pos="709"/>
          <w:tab w:val="left" w:pos="810"/>
          <w:tab w:val="left" w:pos="990"/>
          <w:tab w:val="left" w:pos="1134"/>
        </w:tabs>
        <w:spacing w:after="0" w:line="240" w:lineRule="auto"/>
        <w:ind w:firstLine="720"/>
        <w:jc w:val="right"/>
        <w:rPr>
          <w:rFonts w:eastAsia="Calibri" w:cstheme="minorHAnsi"/>
        </w:rPr>
      </w:pPr>
      <w:r w:rsidRPr="00177F86">
        <w:rPr>
          <w:rFonts w:eastAsia="Calibri" w:cstheme="minorHAnsi"/>
        </w:rPr>
        <w:t>1 lentelė</w:t>
      </w:r>
    </w:p>
    <w:tbl>
      <w:tblPr>
        <w:tblStyle w:val="Lentelstinklelis"/>
        <w:tblW w:w="10201" w:type="dxa"/>
        <w:tblLayout w:type="fixed"/>
        <w:tblLook w:val="04A0" w:firstRow="1" w:lastRow="0" w:firstColumn="1" w:lastColumn="0" w:noHBand="0" w:noVBand="1"/>
      </w:tblPr>
      <w:tblGrid>
        <w:gridCol w:w="533"/>
        <w:gridCol w:w="1711"/>
        <w:gridCol w:w="4304"/>
        <w:gridCol w:w="3653"/>
      </w:tblGrid>
      <w:tr w:rsidR="007946A0" w:rsidRPr="007946A0" w14:paraId="15195D1F" w14:textId="77777777" w:rsidTr="100B4C22">
        <w:tc>
          <w:tcPr>
            <w:tcW w:w="533" w:type="dxa"/>
          </w:tcPr>
          <w:p w14:paraId="61E1C163" w14:textId="77777777" w:rsidR="00AA7F4D" w:rsidRPr="007946A0" w:rsidRDefault="00AA7F4D" w:rsidP="00221D90">
            <w:pPr>
              <w:tabs>
                <w:tab w:val="left" w:pos="709"/>
                <w:tab w:val="left" w:pos="810"/>
                <w:tab w:val="left" w:pos="990"/>
                <w:tab w:val="left" w:pos="1134"/>
              </w:tabs>
              <w:jc w:val="center"/>
              <w:rPr>
                <w:rFonts w:eastAsia="Calibri" w:cstheme="minorHAnsi"/>
                <w:b/>
                <w:bCs/>
              </w:rPr>
            </w:pPr>
            <w:bookmarkStart w:id="6" w:name="_Hlk159244006"/>
            <w:r w:rsidRPr="007946A0">
              <w:rPr>
                <w:rFonts w:eastAsia="Calibri" w:cstheme="minorHAnsi"/>
                <w:b/>
                <w:bCs/>
              </w:rPr>
              <w:t>Eil. Nr.</w:t>
            </w:r>
          </w:p>
        </w:tc>
        <w:tc>
          <w:tcPr>
            <w:tcW w:w="1711" w:type="dxa"/>
          </w:tcPr>
          <w:p w14:paraId="2CC4E502" w14:textId="77777777" w:rsidR="00AA7F4D" w:rsidRPr="007946A0" w:rsidRDefault="00AA7F4D" w:rsidP="00221D90">
            <w:pPr>
              <w:tabs>
                <w:tab w:val="left" w:pos="709"/>
                <w:tab w:val="left" w:pos="810"/>
                <w:tab w:val="left" w:pos="990"/>
                <w:tab w:val="left" w:pos="1134"/>
              </w:tabs>
              <w:jc w:val="center"/>
              <w:rPr>
                <w:rFonts w:eastAsia="Calibri" w:cstheme="minorHAnsi"/>
                <w:b/>
                <w:bCs/>
              </w:rPr>
            </w:pPr>
            <w:r w:rsidRPr="007946A0">
              <w:rPr>
                <w:rFonts w:eastAsia="Calibri" w:cstheme="minorHAnsi"/>
                <w:b/>
                <w:bCs/>
              </w:rPr>
              <w:t>Mokymai</w:t>
            </w:r>
          </w:p>
        </w:tc>
        <w:tc>
          <w:tcPr>
            <w:tcW w:w="4304" w:type="dxa"/>
          </w:tcPr>
          <w:p w14:paraId="189242BD" w14:textId="77777777" w:rsidR="00AA7F4D" w:rsidRPr="007946A0" w:rsidRDefault="00AA7F4D" w:rsidP="00221D90">
            <w:pPr>
              <w:tabs>
                <w:tab w:val="left" w:pos="709"/>
                <w:tab w:val="left" w:pos="810"/>
                <w:tab w:val="left" w:pos="990"/>
                <w:tab w:val="left" w:pos="1134"/>
              </w:tabs>
              <w:jc w:val="center"/>
              <w:rPr>
                <w:rFonts w:eastAsia="Calibri" w:cstheme="minorHAnsi"/>
                <w:b/>
                <w:bCs/>
              </w:rPr>
            </w:pPr>
            <w:r w:rsidRPr="007946A0">
              <w:rPr>
                <w:rFonts w:eastAsia="Calibri" w:cstheme="minorHAnsi"/>
                <w:b/>
                <w:bCs/>
              </w:rPr>
              <w:t>Mokymų aprašymas</w:t>
            </w:r>
          </w:p>
        </w:tc>
        <w:tc>
          <w:tcPr>
            <w:tcW w:w="3653" w:type="dxa"/>
          </w:tcPr>
          <w:p w14:paraId="3E170B4D" w14:textId="77777777" w:rsidR="00AA7F4D" w:rsidRPr="007946A0" w:rsidRDefault="00AA7F4D" w:rsidP="00221D90">
            <w:pPr>
              <w:tabs>
                <w:tab w:val="left" w:pos="709"/>
                <w:tab w:val="left" w:pos="810"/>
                <w:tab w:val="left" w:pos="990"/>
                <w:tab w:val="left" w:pos="1134"/>
              </w:tabs>
              <w:jc w:val="center"/>
              <w:rPr>
                <w:rFonts w:eastAsia="Calibri" w:cstheme="minorHAnsi"/>
                <w:b/>
                <w:bCs/>
              </w:rPr>
            </w:pPr>
            <w:r w:rsidRPr="007946A0">
              <w:rPr>
                <w:rFonts w:eastAsia="Calibri" w:cstheme="minorHAnsi"/>
                <w:b/>
                <w:bCs/>
              </w:rPr>
              <w:t>Detalizacija</w:t>
            </w:r>
          </w:p>
        </w:tc>
      </w:tr>
      <w:tr w:rsidR="007946A0" w:rsidRPr="007946A0" w14:paraId="1FF8C3A6" w14:textId="77777777" w:rsidTr="100B4C22">
        <w:tc>
          <w:tcPr>
            <w:tcW w:w="533" w:type="dxa"/>
          </w:tcPr>
          <w:p w14:paraId="09162111" w14:textId="77777777"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rPr>
              <w:t>1.</w:t>
            </w:r>
          </w:p>
        </w:tc>
        <w:tc>
          <w:tcPr>
            <w:tcW w:w="1711" w:type="dxa"/>
          </w:tcPr>
          <w:p w14:paraId="30FF427F" w14:textId="2F23AF2F" w:rsidR="00AA7F4D" w:rsidRPr="007946A0" w:rsidRDefault="007F5F40" w:rsidP="00221D90">
            <w:pPr>
              <w:tabs>
                <w:tab w:val="left" w:pos="709"/>
                <w:tab w:val="left" w:pos="810"/>
                <w:tab w:val="left" w:pos="990"/>
                <w:tab w:val="left" w:pos="1134"/>
              </w:tabs>
              <w:jc w:val="both"/>
              <w:rPr>
                <w:rFonts w:eastAsia="Calibri" w:cstheme="minorHAnsi"/>
              </w:rPr>
            </w:pPr>
            <w:bookmarkStart w:id="7" w:name="_Hlk198042163"/>
            <w:r w:rsidRPr="007946A0">
              <w:rPr>
                <w:rFonts w:eastAsia="Calibri" w:cstheme="minorHAnsi"/>
              </w:rPr>
              <w:t>Baziniai tarpinstituciniai mokymai apie ekonominį smurtą artimoje aplinkoje</w:t>
            </w:r>
            <w:r w:rsidR="009B2E70" w:rsidRPr="007946A0">
              <w:rPr>
                <w:rFonts w:eastAsia="Calibri" w:cstheme="minorHAnsi"/>
              </w:rPr>
              <w:t xml:space="preserve"> </w:t>
            </w:r>
            <w:bookmarkEnd w:id="7"/>
          </w:p>
        </w:tc>
        <w:tc>
          <w:tcPr>
            <w:tcW w:w="4304" w:type="dxa"/>
          </w:tcPr>
          <w:p w14:paraId="4BA6DA41" w14:textId="24F349D1" w:rsidR="00AA7F4D" w:rsidRPr="007946A0" w:rsidRDefault="00AA7F4D" w:rsidP="00221D90">
            <w:pPr>
              <w:tabs>
                <w:tab w:val="left" w:pos="709"/>
                <w:tab w:val="left" w:pos="810"/>
                <w:tab w:val="left" w:pos="990"/>
                <w:tab w:val="left" w:pos="1134"/>
              </w:tabs>
              <w:jc w:val="both"/>
              <w:rPr>
                <w:rFonts w:eastAsia="Calibri" w:cstheme="minorHAnsi"/>
                <w:lang w:eastAsia="lt-LT"/>
              </w:rPr>
            </w:pPr>
            <w:r w:rsidRPr="007946A0">
              <w:rPr>
                <w:rFonts w:eastAsia="Calibri" w:cstheme="minorHAnsi"/>
              </w:rPr>
              <w:t xml:space="preserve">Suorganizuoti praktinius tarpinstitucinius mokymus apie </w:t>
            </w:r>
            <w:r w:rsidR="007F5F40" w:rsidRPr="007946A0">
              <w:rPr>
                <w:rFonts w:eastAsia="Calibri" w:cstheme="minorHAnsi"/>
              </w:rPr>
              <w:t>ekonominį smurtą  institucijoms, turinčioms</w:t>
            </w:r>
            <w:r w:rsidR="005D7BE8" w:rsidRPr="007946A0">
              <w:rPr>
                <w:rFonts w:eastAsia="Calibri" w:cstheme="minorHAnsi"/>
              </w:rPr>
              <w:t xml:space="preserve"> potencialų</w:t>
            </w:r>
            <w:r w:rsidR="007F5F40" w:rsidRPr="007946A0">
              <w:rPr>
                <w:rFonts w:eastAsia="Calibri" w:cstheme="minorHAnsi"/>
              </w:rPr>
              <w:t xml:space="preserve"> kontaktą su nukentėjusiais nuo smurto artimoje aplinkoje arba jo pavojų patiriančiais, arba dirbančioms smurto artimoje aplinkoje prevencijos</w:t>
            </w:r>
            <w:r w:rsidR="005D7BE8" w:rsidRPr="007946A0">
              <w:rPr>
                <w:rFonts w:eastAsia="Calibri" w:cstheme="minorHAnsi"/>
              </w:rPr>
              <w:t>, pagalbos</w:t>
            </w:r>
            <w:r w:rsidR="007F5F40" w:rsidRPr="007946A0">
              <w:rPr>
                <w:rFonts w:eastAsia="Calibri" w:cstheme="minorHAnsi"/>
              </w:rPr>
              <w:t xml:space="preserve"> ar </w:t>
            </w:r>
            <w:r w:rsidR="007F5F40" w:rsidRPr="007946A0">
              <w:rPr>
                <w:rFonts w:eastAsia="Calibri" w:cstheme="minorHAnsi"/>
              </w:rPr>
              <w:lastRenderedPageBreak/>
              <w:t xml:space="preserve">apsaugos nuo smurto artimoje aplinkoje srityje institucijoms. </w:t>
            </w:r>
            <w:r w:rsidRPr="007946A0">
              <w:rPr>
                <w:rFonts w:eastAsia="Calibri" w:cstheme="minorHAnsi"/>
              </w:rPr>
              <w:t xml:space="preserve">Supažindinti su gerosios praktikos pavyzdžiais iš užsienio ir Lietuvos įgyvendinant </w:t>
            </w:r>
            <w:r w:rsidR="007F5F40" w:rsidRPr="007946A0">
              <w:rPr>
                <w:rFonts w:eastAsia="Calibri" w:cstheme="minorHAnsi"/>
              </w:rPr>
              <w:t xml:space="preserve">ekonominio </w:t>
            </w:r>
            <w:r w:rsidRPr="007946A0">
              <w:rPr>
                <w:rFonts w:eastAsia="Calibri" w:cstheme="minorHAnsi"/>
              </w:rPr>
              <w:t xml:space="preserve">smurto artimoje aplinkoje </w:t>
            </w:r>
            <w:r w:rsidR="005D7BE8" w:rsidRPr="007946A0">
              <w:rPr>
                <w:rFonts w:eastAsia="Calibri" w:cstheme="minorHAnsi"/>
              </w:rPr>
              <w:t xml:space="preserve">sprendimo </w:t>
            </w:r>
            <w:r w:rsidRPr="007946A0">
              <w:rPr>
                <w:rFonts w:eastAsia="Calibri" w:cstheme="minorHAnsi"/>
              </w:rPr>
              <w:t xml:space="preserve">priemones. Praktinė mokymų dalis (praktinių pavyzdžių nagrinėjimas) turėtų užimti ne mažiau nei 50 procentų mokymų trukmės.  </w:t>
            </w:r>
          </w:p>
          <w:p w14:paraId="5B0FBA77" w14:textId="3F85C95A" w:rsidR="00AA7F4D" w:rsidRPr="007946A0" w:rsidRDefault="00AA7F4D" w:rsidP="00221D90">
            <w:pPr>
              <w:tabs>
                <w:tab w:val="left" w:pos="709"/>
                <w:tab w:val="left" w:pos="810"/>
                <w:tab w:val="left" w:pos="990"/>
                <w:tab w:val="left" w:pos="1134"/>
              </w:tabs>
              <w:jc w:val="both"/>
              <w:rPr>
                <w:rFonts w:eastAsia="Calibri" w:cstheme="minorHAnsi"/>
                <w:i/>
                <w:iCs/>
              </w:rPr>
            </w:pPr>
            <w:r w:rsidRPr="007946A0">
              <w:rPr>
                <w:rFonts w:eastAsia="Calibri" w:cstheme="minorHAnsi"/>
                <w:i/>
                <w:iCs/>
              </w:rPr>
              <w:t xml:space="preserve">Mokymų siekiai: </w:t>
            </w:r>
          </w:p>
          <w:p w14:paraId="45A97C18"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1.</w:t>
            </w:r>
            <w:r w:rsidRPr="007946A0">
              <w:rPr>
                <w:rFonts w:eastAsia="Calibri" w:cstheme="minorHAnsi"/>
                <w:lang w:eastAsia="lt-LT"/>
              </w:rPr>
              <w:tab/>
              <w:t>Didesnis informuotumas apie smurto artimoje aplinkoje reiškinį, įskaitant:</w:t>
            </w:r>
          </w:p>
          <w:p w14:paraId="120A7E69"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a.</w:t>
            </w:r>
            <w:r w:rsidRPr="007946A0">
              <w:rPr>
                <w:rFonts w:eastAsia="Calibri" w:cstheme="minorHAnsi"/>
                <w:lang w:eastAsia="lt-LT"/>
              </w:rPr>
              <w:tab/>
              <w:t xml:space="preserve">smurto artimoje aplinkoje formas ir jų sąveiką; </w:t>
            </w:r>
          </w:p>
          <w:p w14:paraId="37A045E1"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b.</w:t>
            </w:r>
            <w:r w:rsidRPr="007946A0">
              <w:rPr>
                <w:rFonts w:eastAsia="Calibri" w:cstheme="minorHAnsi"/>
                <w:lang w:eastAsia="lt-LT"/>
              </w:rPr>
              <w:tab/>
              <w:t>smurto rato veikimo principus, kontrolės ir prievartos mechanizmus;</w:t>
            </w:r>
          </w:p>
          <w:p w14:paraId="1AA5AA5F"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c.</w:t>
            </w:r>
            <w:r w:rsidRPr="007946A0">
              <w:rPr>
                <w:rFonts w:eastAsia="Calibri" w:cstheme="minorHAnsi"/>
                <w:lang w:eastAsia="lt-LT"/>
              </w:rPr>
              <w:tab/>
              <w:t xml:space="preserve">ekonominio smurto poveikį, sukurtą žalą ir pastarųjų ryšį su fiziniu saugumu; </w:t>
            </w:r>
          </w:p>
          <w:p w14:paraId="6085CBFC" w14:textId="7F5CDFF5"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d.</w:t>
            </w:r>
            <w:r w:rsidRPr="007946A0">
              <w:rPr>
                <w:rFonts w:eastAsia="Calibri" w:cstheme="minorHAnsi"/>
                <w:lang w:eastAsia="lt-LT"/>
              </w:rPr>
              <w:tab/>
              <w:t>skirtingas ekonominio smurto apraiškas smurto artimoje aplinkoje kontekste.</w:t>
            </w:r>
          </w:p>
          <w:p w14:paraId="07EF7BB6"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2.</w:t>
            </w:r>
            <w:r w:rsidRPr="007946A0">
              <w:rPr>
                <w:rFonts w:eastAsia="Calibri" w:cstheme="minorHAnsi"/>
                <w:lang w:eastAsia="lt-LT"/>
              </w:rPr>
              <w:tab/>
              <w:t>Didesnis darbuotojų sąmoningumas dirbant su smurto artimoje aplinkoje aukomis/tema. Darbuotojai:</w:t>
            </w:r>
          </w:p>
          <w:p w14:paraId="09699D95" w14:textId="0966B5D0" w:rsidR="005B4F3E" w:rsidRPr="007946A0" w:rsidRDefault="653996FD" w:rsidP="00F4764A">
            <w:pPr>
              <w:tabs>
                <w:tab w:val="left" w:pos="709"/>
                <w:tab w:val="left" w:pos="810"/>
                <w:tab w:val="left" w:pos="990"/>
                <w:tab w:val="left" w:pos="1134"/>
              </w:tabs>
              <w:jc w:val="both"/>
              <w:rPr>
                <w:rFonts w:eastAsia="Calibri"/>
                <w:lang w:eastAsia="lt-LT"/>
              </w:rPr>
            </w:pPr>
            <w:r w:rsidRPr="007946A0">
              <w:rPr>
                <w:rFonts w:eastAsia="Calibri"/>
                <w:lang w:eastAsia="lt-LT"/>
              </w:rPr>
              <w:t>a.</w:t>
            </w:r>
            <w:r w:rsidR="005B4F3E" w:rsidRPr="007946A0">
              <w:tab/>
            </w:r>
            <w:r w:rsidRPr="007946A0">
              <w:rPr>
                <w:rFonts w:eastAsia="Calibri"/>
                <w:lang w:eastAsia="lt-LT"/>
              </w:rPr>
              <w:t>geba identifikuoti ekonominio smurto</w:t>
            </w:r>
            <w:r w:rsidR="44E1D178" w:rsidRPr="007946A0">
              <w:rPr>
                <w:rFonts w:eastAsia="Calibri"/>
                <w:lang w:eastAsia="lt-LT"/>
              </w:rPr>
              <w:t xml:space="preserve"> apraiškas ir nuo jo potencialiai nukentėjusius asmenis</w:t>
            </w:r>
            <w:r w:rsidR="00876471">
              <w:rPr>
                <w:rFonts w:eastAsia="Calibri"/>
                <w:lang w:eastAsia="lt-LT"/>
              </w:rPr>
              <w:t xml:space="preserve"> </w:t>
            </w:r>
            <w:r w:rsidR="1CCD6EF6" w:rsidRPr="007946A0">
              <w:rPr>
                <w:rFonts w:eastAsia="Calibri"/>
                <w:lang w:eastAsia="lt-LT"/>
              </w:rPr>
              <w:t>savo kasdieniame darbe</w:t>
            </w:r>
            <w:r w:rsidRPr="007946A0">
              <w:rPr>
                <w:rFonts w:eastAsia="Calibri"/>
                <w:lang w:eastAsia="lt-LT"/>
              </w:rPr>
              <w:t>;</w:t>
            </w:r>
          </w:p>
          <w:p w14:paraId="33CF13E7"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b.</w:t>
            </w:r>
            <w:r w:rsidRPr="007946A0">
              <w:rPr>
                <w:rFonts w:eastAsia="Calibri" w:cstheme="minorHAnsi"/>
                <w:lang w:eastAsia="lt-LT"/>
              </w:rPr>
              <w:tab/>
              <w:t>žino ir geba taikyti gerąsias praktikas, kalbantis su smurto artimoje aplinkoje aukomis;</w:t>
            </w:r>
          </w:p>
          <w:p w14:paraId="2A3B564B" w14:textId="6C9FED28" w:rsidR="005B4F3E" w:rsidRPr="007946A0" w:rsidRDefault="653996FD" w:rsidP="00F4764A">
            <w:pPr>
              <w:tabs>
                <w:tab w:val="left" w:pos="709"/>
                <w:tab w:val="left" w:pos="810"/>
                <w:tab w:val="left" w:pos="990"/>
                <w:tab w:val="left" w:pos="1134"/>
              </w:tabs>
              <w:jc w:val="both"/>
              <w:rPr>
                <w:rFonts w:eastAsia="Calibri"/>
                <w:lang w:eastAsia="lt-LT"/>
              </w:rPr>
            </w:pPr>
            <w:r w:rsidRPr="007946A0">
              <w:rPr>
                <w:rFonts w:eastAsia="Calibri"/>
                <w:lang w:eastAsia="lt-LT"/>
              </w:rPr>
              <w:t>c.</w:t>
            </w:r>
            <w:r w:rsidR="005B4F3E" w:rsidRPr="007946A0">
              <w:tab/>
            </w:r>
            <w:r w:rsidRPr="007946A0">
              <w:rPr>
                <w:rFonts w:eastAsia="Calibri"/>
                <w:lang w:eastAsia="lt-LT"/>
              </w:rPr>
              <w:t>žino, kur auka gali gauti papildomos aktualios informacijos;</w:t>
            </w:r>
          </w:p>
          <w:p w14:paraId="416A38C3"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d.</w:t>
            </w:r>
            <w:r w:rsidRPr="007946A0">
              <w:rPr>
                <w:rFonts w:eastAsia="Calibri" w:cstheme="minorHAnsi"/>
                <w:lang w:eastAsia="lt-LT"/>
              </w:rPr>
              <w:tab/>
              <w:t>žino, kur ir kaip nukreipti auką dėl tolimesnės tikslinės pagalbos.</w:t>
            </w:r>
          </w:p>
          <w:p w14:paraId="23106F8D"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3.</w:t>
            </w:r>
            <w:r w:rsidRPr="007946A0">
              <w:rPr>
                <w:rFonts w:eastAsia="Calibri" w:cstheme="minorHAnsi"/>
                <w:lang w:eastAsia="lt-LT"/>
              </w:rPr>
              <w:tab/>
              <w:t xml:space="preserve">Gilesnis sistemų išmanymas. Darbuotojai: </w:t>
            </w:r>
          </w:p>
          <w:p w14:paraId="48943E7A"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a.</w:t>
            </w:r>
            <w:r w:rsidRPr="007946A0">
              <w:rPr>
                <w:rFonts w:eastAsia="Calibri" w:cstheme="minorHAnsi"/>
                <w:lang w:eastAsia="lt-LT"/>
              </w:rPr>
              <w:tab/>
              <w:t>supranta, kaip jų darbas gali sumažinti ekonominio smurto žalą ir padėti aukoms bei jų ilgalaikiam ekonominiam saugumui;</w:t>
            </w:r>
          </w:p>
          <w:p w14:paraId="7A2DA862" w14:textId="52B45CEF" w:rsidR="005B4F3E" w:rsidRPr="007946A0" w:rsidRDefault="653996FD" w:rsidP="00F4764A">
            <w:pPr>
              <w:tabs>
                <w:tab w:val="left" w:pos="709"/>
                <w:tab w:val="left" w:pos="810"/>
                <w:tab w:val="left" w:pos="990"/>
                <w:tab w:val="left" w:pos="1134"/>
              </w:tabs>
              <w:jc w:val="both"/>
              <w:rPr>
                <w:rFonts w:eastAsia="Calibri"/>
                <w:lang w:eastAsia="lt-LT"/>
              </w:rPr>
            </w:pPr>
            <w:r w:rsidRPr="007946A0">
              <w:rPr>
                <w:rFonts w:eastAsia="Calibri"/>
                <w:lang w:eastAsia="lt-LT"/>
              </w:rPr>
              <w:t>b.</w:t>
            </w:r>
            <w:r w:rsidR="005B4F3E" w:rsidRPr="007946A0">
              <w:tab/>
            </w:r>
            <w:r w:rsidRPr="007946A0">
              <w:rPr>
                <w:rFonts w:eastAsia="Calibri"/>
                <w:lang w:eastAsia="lt-LT"/>
              </w:rPr>
              <w:t>geba identifikuoti institucijos</w:t>
            </w:r>
            <w:r w:rsidR="51BCB282" w:rsidRPr="007946A0">
              <w:rPr>
                <w:rFonts w:eastAsia="Calibri"/>
                <w:lang w:eastAsia="lt-LT"/>
              </w:rPr>
              <w:t>,</w:t>
            </w:r>
            <w:r w:rsidRPr="007946A0">
              <w:rPr>
                <w:rFonts w:eastAsia="Calibri"/>
                <w:lang w:eastAsia="lt-LT"/>
              </w:rPr>
              <w:t xml:space="preserve"> įstaigos</w:t>
            </w:r>
            <w:r w:rsidR="591BB342" w:rsidRPr="007946A0">
              <w:rPr>
                <w:rFonts w:eastAsia="Calibri"/>
                <w:lang w:eastAsia="lt-LT"/>
              </w:rPr>
              <w:t xml:space="preserve"> ar organizacijos</w:t>
            </w:r>
            <w:r w:rsidRPr="007946A0">
              <w:rPr>
                <w:rFonts w:eastAsia="Calibri"/>
                <w:lang w:eastAsia="lt-LT"/>
              </w:rPr>
              <w:t>, kurioje dirba, sistemų</w:t>
            </w:r>
            <w:r w:rsidR="3DA2E78F" w:rsidRPr="007946A0">
              <w:rPr>
                <w:rFonts w:eastAsia="Calibri"/>
                <w:lang w:eastAsia="lt-LT"/>
              </w:rPr>
              <w:t>/ vidines</w:t>
            </w:r>
            <w:r w:rsidRPr="007946A0">
              <w:rPr>
                <w:rFonts w:eastAsia="Calibri"/>
                <w:lang w:eastAsia="lt-LT"/>
              </w:rPr>
              <w:t xml:space="preserve"> spragas, kurios sudaro sąlygas ekonominio smurto egzistavimui;</w:t>
            </w:r>
          </w:p>
          <w:p w14:paraId="44A19E2E" w14:textId="0BEC6D45" w:rsidR="005B4F3E" w:rsidRPr="007946A0" w:rsidRDefault="653996FD" w:rsidP="00F4764A">
            <w:pPr>
              <w:tabs>
                <w:tab w:val="left" w:pos="709"/>
                <w:tab w:val="left" w:pos="810"/>
                <w:tab w:val="left" w:pos="990"/>
                <w:tab w:val="left" w:pos="1134"/>
              </w:tabs>
              <w:jc w:val="both"/>
              <w:rPr>
                <w:rFonts w:eastAsia="Calibri"/>
                <w:lang w:eastAsia="lt-LT"/>
              </w:rPr>
            </w:pPr>
            <w:r w:rsidRPr="007946A0">
              <w:rPr>
                <w:rFonts w:eastAsia="Calibri"/>
                <w:lang w:eastAsia="lt-LT"/>
              </w:rPr>
              <w:t>c.</w:t>
            </w:r>
            <w:r w:rsidR="005B4F3E" w:rsidRPr="007946A0">
              <w:tab/>
            </w:r>
            <w:r w:rsidRPr="007946A0">
              <w:rPr>
                <w:rFonts w:eastAsia="Calibri"/>
                <w:lang w:eastAsia="lt-LT"/>
              </w:rPr>
              <w:t>žino, kaip sumažinti</w:t>
            </w:r>
            <w:r w:rsidR="5BC1734A" w:rsidRPr="007946A0">
              <w:rPr>
                <w:rFonts w:eastAsia="Calibri"/>
                <w:lang w:eastAsia="lt-LT"/>
              </w:rPr>
              <w:t xml:space="preserve"> šių</w:t>
            </w:r>
            <w:r w:rsidRPr="007946A0">
              <w:rPr>
                <w:rFonts w:eastAsia="Calibri"/>
                <w:lang w:eastAsia="lt-LT"/>
              </w:rPr>
              <w:t xml:space="preserve"> spragų žalą aukai arba, esant galimybei, jas pašalinti. </w:t>
            </w:r>
          </w:p>
          <w:p w14:paraId="073E17D1"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4.</w:t>
            </w:r>
            <w:r w:rsidRPr="007946A0">
              <w:rPr>
                <w:rFonts w:eastAsia="Calibri" w:cstheme="minorHAnsi"/>
                <w:lang w:eastAsia="lt-LT"/>
              </w:rPr>
              <w:tab/>
              <w:t>Probleminių nuostatų, susijusių su smurtu artimoje aplinkoje, keitimas. Darbuotojai:</w:t>
            </w:r>
          </w:p>
          <w:p w14:paraId="74245CE1" w14:textId="2908B26A"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a.</w:t>
            </w:r>
            <w:r w:rsidRPr="007946A0">
              <w:rPr>
                <w:rFonts w:eastAsia="Calibri" w:cstheme="minorHAnsi"/>
                <w:lang w:eastAsia="lt-LT"/>
              </w:rPr>
              <w:tab/>
              <w:t xml:space="preserve">mokomi </w:t>
            </w:r>
            <w:proofErr w:type="spellStart"/>
            <w:r w:rsidRPr="007946A0">
              <w:rPr>
                <w:rFonts w:eastAsia="Calibri" w:cstheme="minorHAnsi"/>
                <w:lang w:eastAsia="lt-LT"/>
              </w:rPr>
              <w:t>empatizuotis</w:t>
            </w:r>
            <w:proofErr w:type="spellEnd"/>
            <w:r w:rsidRPr="007946A0">
              <w:rPr>
                <w:rFonts w:eastAsia="Calibri" w:cstheme="minorHAnsi"/>
                <w:lang w:eastAsia="lt-LT"/>
              </w:rPr>
              <w:t xml:space="preserve"> su auka ir jo/s patiriamais iššūkiais;</w:t>
            </w:r>
          </w:p>
          <w:p w14:paraId="320C072B" w14:textId="6050B483"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t>b.</w:t>
            </w:r>
            <w:r w:rsidRPr="007946A0">
              <w:rPr>
                <w:rFonts w:eastAsia="Calibri" w:cstheme="minorHAnsi"/>
                <w:lang w:eastAsia="lt-LT"/>
              </w:rPr>
              <w:tab/>
              <w:t>supažindinami su paplitusiais stereotipais ir mitais, faktais;</w:t>
            </w:r>
          </w:p>
          <w:p w14:paraId="127BD7F6" w14:textId="77777777" w:rsidR="005B4F3E" w:rsidRPr="007946A0" w:rsidRDefault="005B4F3E" w:rsidP="005B4F3E">
            <w:pPr>
              <w:tabs>
                <w:tab w:val="left" w:pos="709"/>
                <w:tab w:val="left" w:pos="810"/>
                <w:tab w:val="left" w:pos="990"/>
                <w:tab w:val="left" w:pos="1134"/>
              </w:tabs>
              <w:jc w:val="both"/>
              <w:rPr>
                <w:rFonts w:eastAsia="Calibri" w:cstheme="minorHAnsi"/>
                <w:lang w:eastAsia="lt-LT"/>
              </w:rPr>
            </w:pPr>
            <w:r w:rsidRPr="007946A0">
              <w:rPr>
                <w:rFonts w:eastAsia="Calibri" w:cstheme="minorHAnsi"/>
                <w:lang w:eastAsia="lt-LT"/>
              </w:rPr>
              <w:lastRenderedPageBreak/>
              <w:t>c.</w:t>
            </w:r>
            <w:r w:rsidRPr="007946A0">
              <w:rPr>
                <w:rFonts w:eastAsia="Calibri" w:cstheme="minorHAnsi"/>
                <w:lang w:eastAsia="lt-LT"/>
              </w:rPr>
              <w:tab/>
              <w:t>supažindinami su auką kaltinančio diskurso žala.</w:t>
            </w:r>
          </w:p>
          <w:p w14:paraId="77EC53B1" w14:textId="60C3A065" w:rsidR="005B4F3E" w:rsidRPr="007946A0" w:rsidRDefault="653996FD" w:rsidP="00F4764A">
            <w:pPr>
              <w:tabs>
                <w:tab w:val="left" w:pos="709"/>
                <w:tab w:val="left" w:pos="810"/>
                <w:tab w:val="left" w:pos="990"/>
                <w:tab w:val="left" w:pos="1134"/>
              </w:tabs>
              <w:jc w:val="both"/>
              <w:rPr>
                <w:rFonts w:eastAsia="Calibri"/>
                <w:lang w:eastAsia="lt-LT"/>
              </w:rPr>
            </w:pPr>
            <w:r w:rsidRPr="007946A0">
              <w:rPr>
                <w:rFonts w:eastAsia="Calibri"/>
                <w:lang w:eastAsia="lt-LT"/>
              </w:rPr>
              <w:t>5.</w:t>
            </w:r>
            <w:r w:rsidR="005B4F3E" w:rsidRPr="007946A0">
              <w:tab/>
            </w:r>
            <w:r w:rsidRPr="007946A0">
              <w:rPr>
                <w:rFonts w:eastAsia="Calibri"/>
                <w:lang w:eastAsia="lt-LT"/>
              </w:rPr>
              <w:t>Aptariam</w:t>
            </w:r>
            <w:r w:rsidR="09E15EF6" w:rsidRPr="007946A0">
              <w:rPr>
                <w:rFonts w:eastAsia="Calibri"/>
                <w:lang w:eastAsia="lt-LT"/>
              </w:rPr>
              <w:t>a</w:t>
            </w:r>
            <w:r w:rsidRPr="007946A0">
              <w:rPr>
                <w:rFonts w:eastAsia="Calibri"/>
                <w:lang w:eastAsia="lt-LT"/>
              </w:rPr>
              <w:t xml:space="preserve"> ir praktiškai išbandom</w:t>
            </w:r>
            <w:r w:rsidR="402B3BC9" w:rsidRPr="007946A0">
              <w:rPr>
                <w:rFonts w:eastAsia="Calibri"/>
                <w:lang w:eastAsia="lt-LT"/>
              </w:rPr>
              <w:t>a</w:t>
            </w:r>
            <w:r w:rsidRPr="007946A0">
              <w:rPr>
                <w:rFonts w:eastAsia="Calibri"/>
                <w:lang w:eastAsia="lt-LT"/>
              </w:rPr>
              <w:t xml:space="preserve"> </w:t>
            </w:r>
            <w:r w:rsidR="2FE5389F" w:rsidRPr="007946A0">
              <w:rPr>
                <w:rFonts w:eastAsia="Calibri"/>
                <w:lang w:eastAsia="lt-LT"/>
              </w:rPr>
              <w:t>Lietuvos Respublikos Socialinės apsa</w:t>
            </w:r>
            <w:r w:rsidR="46A67010" w:rsidRPr="007946A0">
              <w:rPr>
                <w:rFonts w:eastAsia="Calibri"/>
                <w:lang w:eastAsia="lt-LT"/>
              </w:rPr>
              <w:t>u</w:t>
            </w:r>
            <w:r w:rsidR="2FE5389F" w:rsidRPr="007946A0">
              <w:rPr>
                <w:rFonts w:eastAsia="Calibri"/>
                <w:lang w:eastAsia="lt-LT"/>
              </w:rPr>
              <w:t>gos ir darbo ministerijos</w:t>
            </w:r>
            <w:r w:rsidRPr="007946A0">
              <w:rPr>
                <w:rFonts w:eastAsia="Calibri"/>
                <w:lang w:eastAsia="lt-LT"/>
              </w:rPr>
              <w:t>/Kurk Lietuvai pateikt</w:t>
            </w:r>
            <w:r w:rsidR="68815A2B" w:rsidRPr="007946A0">
              <w:rPr>
                <w:rFonts w:eastAsia="Calibri"/>
                <w:lang w:eastAsia="lt-LT"/>
              </w:rPr>
              <w:t>a</w:t>
            </w:r>
            <w:r w:rsidRPr="007946A0">
              <w:rPr>
                <w:rFonts w:eastAsia="Calibri"/>
                <w:lang w:eastAsia="lt-LT"/>
              </w:rPr>
              <w:t xml:space="preserve"> </w:t>
            </w:r>
            <w:r w:rsidR="2FE5E1A2" w:rsidRPr="007946A0">
              <w:rPr>
                <w:rFonts w:eastAsia="Calibri"/>
                <w:lang w:eastAsia="lt-LT"/>
              </w:rPr>
              <w:t>medžiaga</w:t>
            </w:r>
            <w:r w:rsidRPr="007946A0">
              <w:rPr>
                <w:rFonts w:eastAsia="Calibri"/>
                <w:lang w:eastAsia="lt-LT"/>
              </w:rPr>
              <w:t>, užsienio gerosios praktikos dėl institucijų atsako į ekonominį smurtą.</w:t>
            </w:r>
          </w:p>
          <w:p w14:paraId="7C2B143F" w14:textId="2DD6A97E" w:rsidR="001C31DA" w:rsidRPr="007946A0" w:rsidRDefault="2FE5389F" w:rsidP="00F4764A">
            <w:pPr>
              <w:tabs>
                <w:tab w:val="left" w:pos="709"/>
                <w:tab w:val="left" w:pos="810"/>
                <w:tab w:val="left" w:pos="990"/>
                <w:tab w:val="left" w:pos="1134"/>
              </w:tabs>
              <w:jc w:val="both"/>
              <w:rPr>
                <w:rFonts w:eastAsia="Calibri"/>
              </w:rPr>
            </w:pPr>
            <w:r w:rsidRPr="007946A0">
              <w:rPr>
                <w:rFonts w:eastAsia="Calibri"/>
              </w:rPr>
              <w:t>Mokymai susideda iš susipažinimo su teorine medžiaga ir praktinio patikrinimo. Mokymų metu taikomas žinių įsisavinimo patikrinimas ir stiprinimas per praktinius pratimus, pvz.: dalyviui pateikiant hipotetinę situaciją</w:t>
            </w:r>
            <w:r w:rsidR="59DB1AB3" w:rsidRPr="007946A0">
              <w:rPr>
                <w:rFonts w:eastAsia="Calibri"/>
              </w:rPr>
              <w:t xml:space="preserve"> (geriausia, siejant su dalyvio atstovaujamos organizacijos kasdiene veikla)</w:t>
            </w:r>
            <w:r w:rsidRPr="007946A0">
              <w:rPr>
                <w:rFonts w:eastAsia="Calibri"/>
              </w:rPr>
              <w:t xml:space="preserve">, kuomet asmuo yra nukentėjęs nuo konkrečių ekonominio smurto formų, ir kviečiant dalyvį pateikti žingsnius/sprendimus, kurių imtųsi šioje situacijoje ir kuriuos išmoko mokymų metu. </w:t>
            </w:r>
          </w:p>
          <w:p w14:paraId="5519D5D5" w14:textId="2357EE83" w:rsidR="00AA7F4D" w:rsidRPr="007946A0" w:rsidRDefault="001C31DA" w:rsidP="001C31DA">
            <w:pPr>
              <w:tabs>
                <w:tab w:val="left" w:pos="709"/>
                <w:tab w:val="left" w:pos="810"/>
                <w:tab w:val="left" w:pos="990"/>
                <w:tab w:val="left" w:pos="1134"/>
              </w:tabs>
              <w:jc w:val="both"/>
              <w:rPr>
                <w:rFonts w:eastAsia="Calibri" w:cstheme="minorHAnsi"/>
              </w:rPr>
            </w:pPr>
            <w:r w:rsidRPr="007946A0">
              <w:rPr>
                <w:rFonts w:eastAsia="Calibri" w:cstheme="minorHAnsi"/>
              </w:rPr>
              <w:t>Mokymų medžiagą rengianti institucija/organizacija konsultuojasi su apmokamos institucijos atstovais, siekiant mokymų medžiagą pritaikyti tos institucijos procesams. Institucijai adaptuojama medžiaga nurodyta mokymų siekiuose Nr. 3 ir Nr. 5.</w:t>
            </w:r>
          </w:p>
        </w:tc>
        <w:tc>
          <w:tcPr>
            <w:tcW w:w="3653" w:type="dxa"/>
          </w:tcPr>
          <w:p w14:paraId="5B2D270A" w14:textId="088F2D42" w:rsidR="00AA7F4D" w:rsidRPr="007946A0" w:rsidRDefault="00AA7F4D" w:rsidP="00221D90">
            <w:pPr>
              <w:tabs>
                <w:tab w:val="left" w:pos="709"/>
                <w:tab w:val="left" w:pos="810"/>
                <w:tab w:val="left" w:pos="990"/>
                <w:tab w:val="left" w:pos="1134"/>
              </w:tabs>
              <w:jc w:val="both"/>
              <w:rPr>
                <w:rFonts w:eastAsia="Calibri" w:cstheme="minorHAnsi"/>
              </w:rPr>
            </w:pPr>
            <w:r w:rsidRPr="00FF260E">
              <w:rPr>
                <w:rFonts w:eastAsia="Calibri" w:cstheme="minorHAnsi"/>
                <w:b/>
                <w:bCs/>
                <w:u w:val="single"/>
              </w:rPr>
              <w:lastRenderedPageBreak/>
              <w:t>Tikslinė auditorija</w:t>
            </w:r>
            <w:r w:rsidRPr="00FF260E">
              <w:rPr>
                <w:rFonts w:eastAsia="Calibri" w:cstheme="minorHAnsi"/>
              </w:rPr>
              <w:t>:</w:t>
            </w:r>
            <w:r w:rsidRPr="007946A0">
              <w:rPr>
                <w:rFonts w:eastAsia="Calibri" w:cstheme="minorHAnsi"/>
              </w:rPr>
              <w:t xml:space="preserve"> </w:t>
            </w:r>
            <w:r w:rsidR="00CA2E53" w:rsidRPr="007946A0">
              <w:rPr>
                <w:rFonts w:eastAsia="Calibri" w:cstheme="minorHAnsi"/>
              </w:rPr>
              <w:t xml:space="preserve">valstybės ir savivaldybių institucijų ir jų įstaigų darbuotojai, dirbantys apsaugos nuo smurto artimoje aplinkoje ir smurto artimoje aplinkoje prevencijos srityse; savivaldybių smurto artimoje aplinkoje prevencijos komisijų </w:t>
            </w:r>
            <w:r w:rsidR="00CA2E53" w:rsidRPr="007946A0">
              <w:rPr>
                <w:rFonts w:eastAsia="Calibri" w:cstheme="minorHAnsi"/>
              </w:rPr>
              <w:lastRenderedPageBreak/>
              <w:t>nariai; specializuotą kompleksinę pagalbą teikiantys specialistai; smurtinio elgesio keitimo paslaugas teikiantys specialistai; socialinių paslaugų srities darbuotojai.</w:t>
            </w:r>
          </w:p>
          <w:p w14:paraId="6E3FA297" w14:textId="77777777"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b/>
                <w:bCs/>
                <w:u w:val="single"/>
              </w:rPr>
              <w:t>Pobūdis:</w:t>
            </w:r>
            <w:r w:rsidRPr="007946A0">
              <w:rPr>
                <w:rFonts w:eastAsia="Calibri" w:cstheme="minorHAnsi"/>
              </w:rPr>
              <w:t xml:space="preserve"> nuotolinių mokymų dalies reikalavimai: mokymai organizuojami darbo dienomis, tarpinstituciniai mokymai: rekomenduojama, kad </w:t>
            </w:r>
            <w:r w:rsidRPr="00FF260E">
              <w:rPr>
                <w:rFonts w:eastAsia="Calibri" w:cstheme="minorHAnsi"/>
              </w:rPr>
              <w:t>vienoje mokymų grupėje dalyvautų ne mažiau kaip 3 skirtingų institucijų atstovai.</w:t>
            </w:r>
          </w:p>
          <w:p w14:paraId="1A4D73A4" w14:textId="77777777"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b/>
                <w:bCs/>
                <w:u w:val="single"/>
              </w:rPr>
              <w:t>Trukmė:</w:t>
            </w:r>
            <w:r w:rsidRPr="007946A0">
              <w:rPr>
                <w:rFonts w:eastAsia="Calibri" w:cstheme="minorHAnsi"/>
              </w:rPr>
              <w:t xml:space="preserve"> nuotolinių mokymų 4 darbo dienos po 4 ak./val. (mokymų periodiškumas ne rečiau kaip 5 d. d., t y. mokymai grupei gali vykti ne iš eilės 4 dienas, bet tarp grupės mokymų dienų negali būti ilgesnis negu 5 d. d. tarpas).</w:t>
            </w:r>
          </w:p>
          <w:p w14:paraId="285A2CED" w14:textId="18D42D8C"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b/>
                <w:bCs/>
                <w:u w:val="single"/>
              </w:rPr>
              <w:t>Dalyvių skaičius:</w:t>
            </w:r>
            <w:r w:rsidRPr="007946A0">
              <w:rPr>
                <w:rFonts w:eastAsia="Calibri" w:cstheme="minorHAnsi"/>
              </w:rPr>
              <w:t xml:space="preserve"> nuotolinių mokymų iki 5</w:t>
            </w:r>
            <w:r w:rsidR="000149C3" w:rsidRPr="007946A0">
              <w:rPr>
                <w:rFonts w:eastAsia="Calibri" w:cstheme="minorHAnsi"/>
              </w:rPr>
              <w:t>0</w:t>
            </w:r>
            <w:r w:rsidRPr="007946A0">
              <w:rPr>
                <w:rFonts w:eastAsia="Calibri" w:cstheme="minorHAnsi"/>
              </w:rPr>
              <w:t xml:space="preserve"> žmonių grupėje. Minimalus grupių skaičius - 35 grupės. Unikalių</w:t>
            </w:r>
            <w:r w:rsidR="00760879" w:rsidRPr="007946A0">
              <w:rPr>
                <w:rFonts w:eastAsia="Calibri" w:cstheme="minorHAnsi"/>
              </w:rPr>
              <w:t>**</w:t>
            </w:r>
            <w:r w:rsidRPr="007946A0">
              <w:rPr>
                <w:rFonts w:eastAsia="Calibri" w:cstheme="minorHAnsi"/>
              </w:rPr>
              <w:t xml:space="preserve"> dalyvių skaičius 1750 asmenų. </w:t>
            </w:r>
          </w:p>
          <w:p w14:paraId="267A4B7A" w14:textId="77777777" w:rsidR="00AA7F4D" w:rsidRPr="007946A0" w:rsidRDefault="00AA7F4D" w:rsidP="00221D90">
            <w:pPr>
              <w:tabs>
                <w:tab w:val="left" w:pos="709"/>
                <w:tab w:val="left" w:pos="810"/>
                <w:tab w:val="left" w:pos="990"/>
                <w:tab w:val="left" w:pos="1134"/>
              </w:tabs>
              <w:jc w:val="both"/>
              <w:rPr>
                <w:rFonts w:eastAsia="Calibri" w:cstheme="minorHAnsi"/>
                <w:b/>
                <w:bCs/>
                <w:u w:val="single"/>
              </w:rPr>
            </w:pPr>
          </w:p>
          <w:p w14:paraId="3CAE56D2" w14:textId="77777777" w:rsidR="00AA7F4D" w:rsidRPr="007946A0" w:rsidRDefault="00AA7F4D" w:rsidP="00221D90">
            <w:pPr>
              <w:tabs>
                <w:tab w:val="left" w:pos="709"/>
                <w:tab w:val="left" w:pos="810"/>
                <w:tab w:val="left" w:pos="990"/>
                <w:tab w:val="left" w:pos="1134"/>
              </w:tabs>
              <w:jc w:val="both"/>
              <w:rPr>
                <w:rFonts w:eastAsia="Calibri" w:cstheme="minorHAnsi"/>
                <w:b/>
                <w:bCs/>
                <w:u w:val="single"/>
              </w:rPr>
            </w:pPr>
          </w:p>
          <w:p w14:paraId="0745856B" w14:textId="77777777" w:rsidR="00AA7F4D" w:rsidRPr="007946A0" w:rsidRDefault="00AA7F4D" w:rsidP="00221D90">
            <w:pPr>
              <w:tabs>
                <w:tab w:val="left" w:pos="709"/>
                <w:tab w:val="left" w:pos="810"/>
                <w:tab w:val="left" w:pos="990"/>
                <w:tab w:val="left" w:pos="1134"/>
              </w:tabs>
              <w:jc w:val="both"/>
              <w:rPr>
                <w:rFonts w:eastAsia="Calibri" w:cstheme="minorHAnsi"/>
                <w:b/>
                <w:bCs/>
                <w:u w:val="single"/>
              </w:rPr>
            </w:pPr>
          </w:p>
          <w:p w14:paraId="111C0628" w14:textId="77777777"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b/>
                <w:bCs/>
                <w:u w:val="single"/>
              </w:rPr>
              <w:t xml:space="preserve">Pobūdis: </w:t>
            </w:r>
            <w:r w:rsidRPr="007946A0">
              <w:rPr>
                <w:rFonts w:eastAsia="Calibri" w:cstheme="minorHAnsi"/>
              </w:rPr>
              <w:t xml:space="preserve">gyvų/kontaktinių mokymai* reikalavimai:  mokymai vykdomi darbo dienomis, tarpinstituciniai mokymai: rekomenduojama, kad vienoje mokymų grupėje dalyvautų ne mažiau kaip 3 skirtingų institucijų atstovai. </w:t>
            </w:r>
          </w:p>
          <w:p w14:paraId="7B24ED6A" w14:textId="10432C4E"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b/>
                <w:bCs/>
                <w:u w:val="single"/>
              </w:rPr>
              <w:t>Trukmė:</w:t>
            </w:r>
            <w:r w:rsidRPr="007946A0">
              <w:rPr>
                <w:rFonts w:eastAsia="Calibri" w:cstheme="minorHAnsi"/>
              </w:rPr>
              <w:t xml:space="preserve"> </w:t>
            </w:r>
            <w:r w:rsidR="00324BF8" w:rsidRPr="00AA2F69">
              <w:rPr>
                <w:rFonts w:eastAsia="Calibri" w:cstheme="minorHAnsi"/>
              </w:rPr>
              <w:t>kontaktinių mokymų 2 darbo dienos po 8 ak./val. (tarp grupės mokymų dienų negali būti ilgesnis negu 10 d. d. tarpas)</w:t>
            </w:r>
          </w:p>
          <w:p w14:paraId="52B50740" w14:textId="02151126"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b/>
                <w:bCs/>
                <w:u w:val="single"/>
              </w:rPr>
              <w:t>Dalyvių skaičius:</w:t>
            </w:r>
            <w:r w:rsidRPr="007946A0">
              <w:rPr>
                <w:rFonts w:eastAsia="Calibri" w:cstheme="minorHAnsi"/>
              </w:rPr>
              <w:t xml:space="preserve"> kontaktinių mokymų iki 25 žmonių grupėje. Minimalus grupių skaičius - 10 grupių. Unikalių dalyvių skaičius 250 asmenų.</w:t>
            </w:r>
          </w:p>
          <w:p w14:paraId="05E3F2F4" w14:textId="77777777" w:rsidR="00AA7F4D" w:rsidRPr="007946A0" w:rsidRDefault="00AA7F4D" w:rsidP="00221D90">
            <w:pPr>
              <w:tabs>
                <w:tab w:val="left" w:pos="709"/>
                <w:tab w:val="left" w:pos="810"/>
                <w:tab w:val="left" w:pos="990"/>
                <w:tab w:val="left" w:pos="1134"/>
              </w:tabs>
              <w:jc w:val="both"/>
              <w:rPr>
                <w:rFonts w:eastAsia="Calibri" w:cstheme="minorHAnsi"/>
              </w:rPr>
            </w:pPr>
          </w:p>
          <w:p w14:paraId="14EC1FCF" w14:textId="77777777" w:rsidR="00AA7F4D" w:rsidRPr="007946A0" w:rsidRDefault="00AA7F4D" w:rsidP="00221D90">
            <w:pPr>
              <w:tabs>
                <w:tab w:val="left" w:pos="709"/>
                <w:tab w:val="left" w:pos="810"/>
                <w:tab w:val="left" w:pos="990"/>
                <w:tab w:val="left" w:pos="1134"/>
              </w:tabs>
              <w:jc w:val="both"/>
              <w:rPr>
                <w:rFonts w:eastAsia="Calibri" w:cstheme="minorHAnsi"/>
              </w:rPr>
            </w:pPr>
            <w:r w:rsidRPr="007946A0">
              <w:rPr>
                <w:rFonts w:eastAsia="Calibri" w:cstheme="minorHAnsi"/>
              </w:rPr>
              <w:t xml:space="preserve">SVARBU: Tas pats dalyvis negali dalyvauti nuotoliniuose ir kontaktiniuose mokymuose, t. y. bendras mokymo unikalių dalyvių skaičius turi būti 2000 asmenų. Dalyvis turi teisę pasirinkti nuotoliniuose ar kontaktiniuose mokymuose dalyvaus, tačiau negali </w:t>
            </w:r>
            <w:r w:rsidRPr="007946A0">
              <w:rPr>
                <w:rFonts w:eastAsia="Calibri" w:cstheme="minorHAnsi"/>
              </w:rPr>
              <w:lastRenderedPageBreak/>
              <w:t>vieną kurso dalį dalyvauti nuotoliniuose, o kitą kontaktiniuose ir atvirkščiai.</w:t>
            </w:r>
          </w:p>
          <w:p w14:paraId="418CFF46" w14:textId="77777777" w:rsidR="00AA7F4D" w:rsidRPr="007946A0" w:rsidRDefault="00AA7F4D" w:rsidP="00221D90">
            <w:pPr>
              <w:tabs>
                <w:tab w:val="left" w:pos="709"/>
                <w:tab w:val="left" w:pos="810"/>
                <w:tab w:val="left" w:pos="990"/>
                <w:tab w:val="left" w:pos="1134"/>
              </w:tabs>
              <w:jc w:val="both"/>
              <w:rPr>
                <w:rFonts w:eastAsia="Calibri" w:cstheme="minorHAnsi"/>
              </w:rPr>
            </w:pPr>
          </w:p>
          <w:p w14:paraId="5929E750" w14:textId="77777777" w:rsidR="00AA7F4D" w:rsidRPr="007946A0" w:rsidRDefault="7942F2B0" w:rsidP="00F4764A">
            <w:pPr>
              <w:tabs>
                <w:tab w:val="left" w:pos="709"/>
                <w:tab w:val="left" w:pos="810"/>
                <w:tab w:val="left" w:pos="990"/>
                <w:tab w:val="left" w:pos="1134"/>
              </w:tabs>
              <w:jc w:val="both"/>
              <w:rPr>
                <w:rFonts w:eastAsia="Calibri"/>
              </w:rPr>
            </w:pPr>
            <w:r w:rsidRPr="007946A0">
              <w:rPr>
                <w:rFonts w:eastAsia="Calibri"/>
              </w:rPr>
              <w:t>Unikalaus dalyvio išklausytų šio mokymo valandų skaičius negali viršyti 16 ak. val.</w:t>
            </w:r>
          </w:p>
          <w:p w14:paraId="379BBB75" w14:textId="77777777" w:rsidR="00AA7F4D" w:rsidRPr="007946A0" w:rsidRDefault="00AA7F4D" w:rsidP="00221D90">
            <w:pPr>
              <w:tabs>
                <w:tab w:val="left" w:pos="709"/>
                <w:tab w:val="left" w:pos="810"/>
                <w:tab w:val="left" w:pos="990"/>
                <w:tab w:val="left" w:pos="1134"/>
              </w:tabs>
              <w:jc w:val="both"/>
              <w:rPr>
                <w:rFonts w:eastAsia="Calibri" w:cstheme="minorHAnsi"/>
              </w:rPr>
            </w:pPr>
          </w:p>
          <w:p w14:paraId="6C7357B6" w14:textId="77777777" w:rsidR="00AA7F4D" w:rsidRPr="007946A0" w:rsidRDefault="00AA7F4D" w:rsidP="00221D90">
            <w:pPr>
              <w:tabs>
                <w:tab w:val="left" w:pos="709"/>
                <w:tab w:val="left" w:pos="810"/>
                <w:tab w:val="left" w:pos="990"/>
                <w:tab w:val="left" w:pos="1134"/>
              </w:tabs>
              <w:jc w:val="both"/>
              <w:rPr>
                <w:rFonts w:eastAsia="Calibri" w:cstheme="minorHAnsi"/>
              </w:rPr>
            </w:pPr>
          </w:p>
        </w:tc>
      </w:tr>
    </w:tbl>
    <w:bookmarkEnd w:id="6"/>
    <w:p w14:paraId="1C007C07" w14:textId="41AA89C2" w:rsidR="00AA7F4D" w:rsidRDefault="00AA7F4D" w:rsidP="00AA7F4D">
      <w:pPr>
        <w:tabs>
          <w:tab w:val="left" w:pos="709"/>
          <w:tab w:val="left" w:pos="810"/>
          <w:tab w:val="left" w:pos="990"/>
          <w:tab w:val="left" w:pos="1134"/>
        </w:tabs>
        <w:spacing w:after="0" w:line="240" w:lineRule="auto"/>
        <w:jc w:val="both"/>
        <w:rPr>
          <w:rFonts w:eastAsia="Calibri" w:cstheme="minorHAnsi"/>
          <w:i/>
          <w:iCs/>
        </w:rPr>
      </w:pPr>
      <w:r w:rsidRPr="00177F86">
        <w:rPr>
          <w:rFonts w:eastAsia="Calibri" w:cstheme="minorHAnsi"/>
          <w:i/>
          <w:iCs/>
        </w:rPr>
        <w:lastRenderedPageBreak/>
        <w:t xml:space="preserve">*- į gyvų (kontaktinių)mokymų kainą turi būti įskaičiuotos salės ir įrangos nuomos bei dalyvių maitinimo išlaidos žr. </w:t>
      </w:r>
      <w:r w:rsidR="00BE2FDE">
        <w:rPr>
          <w:rFonts w:eastAsia="Calibri" w:cstheme="minorHAnsi"/>
          <w:i/>
          <w:iCs/>
        </w:rPr>
        <w:t>15</w:t>
      </w:r>
      <w:r w:rsidRPr="00177F86">
        <w:rPr>
          <w:rFonts w:eastAsia="Calibri" w:cstheme="minorHAnsi"/>
          <w:i/>
          <w:iCs/>
        </w:rPr>
        <w:t xml:space="preserve"> p.</w:t>
      </w:r>
    </w:p>
    <w:p w14:paraId="1004B62E" w14:textId="11F9194A" w:rsidR="00760879" w:rsidRPr="00177F86" w:rsidRDefault="00760879" w:rsidP="00AA7F4D">
      <w:pPr>
        <w:tabs>
          <w:tab w:val="left" w:pos="709"/>
          <w:tab w:val="left" w:pos="810"/>
          <w:tab w:val="left" w:pos="990"/>
          <w:tab w:val="left" w:pos="1134"/>
        </w:tabs>
        <w:spacing w:after="0" w:line="240" w:lineRule="auto"/>
        <w:jc w:val="both"/>
        <w:rPr>
          <w:rFonts w:eastAsia="Calibri" w:cstheme="minorHAnsi"/>
          <w:i/>
          <w:iCs/>
        </w:rPr>
      </w:pPr>
      <w:r>
        <w:rPr>
          <w:rFonts w:eastAsia="Calibri" w:cstheme="minorHAnsi"/>
          <w:i/>
          <w:iCs/>
        </w:rPr>
        <w:t xml:space="preserve">**- </w:t>
      </w:r>
      <w:r w:rsidRPr="00760879">
        <w:rPr>
          <w:rFonts w:eastAsia="Calibri" w:cstheme="minorHAnsi"/>
          <w:i/>
          <w:iCs/>
        </w:rPr>
        <w:t>Unikalus dalyvis - vienintelis, atskiras, skirtingas, t.</w:t>
      </w:r>
      <w:r w:rsidR="00BC4F2D">
        <w:rPr>
          <w:rFonts w:eastAsia="Calibri" w:cstheme="minorHAnsi"/>
          <w:i/>
          <w:iCs/>
        </w:rPr>
        <w:t xml:space="preserve"> </w:t>
      </w:r>
      <w:r w:rsidRPr="00760879">
        <w:rPr>
          <w:rFonts w:eastAsia="Calibri" w:cstheme="minorHAnsi"/>
          <w:i/>
          <w:iCs/>
        </w:rPr>
        <w:t>y. nesikartojantis (pvz. keliuose skirtinguose mokymuose dalyvaujantis tas pats asmuo yra skaičiuojamas kaip 1 unikalus projekto dalyvis).</w:t>
      </w:r>
    </w:p>
    <w:p w14:paraId="59A2DAC7" w14:textId="77777777" w:rsidR="00AA7F4D" w:rsidRPr="00177F86" w:rsidRDefault="00AA7F4D" w:rsidP="00AA7F4D">
      <w:pPr>
        <w:tabs>
          <w:tab w:val="left" w:pos="709"/>
          <w:tab w:val="left" w:pos="810"/>
          <w:tab w:val="left" w:pos="990"/>
          <w:tab w:val="left" w:pos="1134"/>
        </w:tabs>
        <w:spacing w:after="0" w:line="240" w:lineRule="auto"/>
        <w:jc w:val="both"/>
        <w:rPr>
          <w:rFonts w:eastAsia="Calibri" w:cstheme="minorHAnsi"/>
        </w:rPr>
      </w:pPr>
    </w:p>
    <w:p w14:paraId="57AFF403"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Į 1 lentelėje išvardintus mokymus bus kviečiami tik atitinkamos tikslinės grupės dalyviai, nurodyti stulpelyje „Detalizacija“.</w:t>
      </w:r>
    </w:p>
    <w:p w14:paraId="1430EA43" w14:textId="0CA4639F"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Times New Roman" w:cstheme="minorHAnsi"/>
        </w:rPr>
        <w:t>Paslaugų teikėjas kiekvienam 1 lentelėje nurodytam mokymui turi parengti mokymų medžiagą (toliau – Medžiaga). Paslaugų tei</w:t>
      </w:r>
      <w:r w:rsidRPr="00177F86">
        <w:rPr>
          <w:rFonts w:eastAsia="Times New Roman" w:cstheme="minorHAnsi"/>
          <w:color w:val="000000" w:themeColor="text1"/>
        </w:rPr>
        <w:t>kėjas įsipareigoja Medžiagą parengti pagal 1 lentelės stulpelio „Mokymų aprašymas“ reikalavimus/informaciją, derindamas medžiagą su Perkančiąja organizacija</w:t>
      </w:r>
      <w:r w:rsidRPr="00177F86">
        <w:rPr>
          <w:rFonts w:eastAsia="Times New Roman" w:cstheme="minorHAnsi"/>
        </w:rPr>
        <w:t>. Medžiaga derinimui turi būti pateikta likus ne mažiau kaip 1 mėnesiui</w:t>
      </w:r>
      <w:r w:rsidRPr="00177F86">
        <w:rPr>
          <w:rFonts w:eastAsia="Calibri" w:cstheme="minorHAnsi"/>
        </w:rPr>
        <w:t xml:space="preserve"> iki pirmųjų atitinkamos temos mokymų pradžios.</w:t>
      </w:r>
    </w:p>
    <w:p w14:paraId="63389D78"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Times New Roman" w:cstheme="minorHAnsi"/>
        </w:rPr>
      </w:pPr>
      <w:r w:rsidRPr="00177F86">
        <w:rPr>
          <w:rFonts w:eastAsia="Times New Roman" w:cstheme="minorHAnsi"/>
        </w:rPr>
        <w:t>Mokymai turi vykti lietuvių kalba.</w:t>
      </w:r>
    </w:p>
    <w:p w14:paraId="0DFDFE35" w14:textId="77777777" w:rsidR="00AA7F4D" w:rsidRPr="00D66DA7" w:rsidRDefault="00AA7F4D" w:rsidP="6DF9447A">
      <w:pPr>
        <w:pStyle w:val="Sraopastraipa"/>
        <w:numPr>
          <w:ilvl w:val="0"/>
          <w:numId w:val="1"/>
        </w:numPr>
        <w:tabs>
          <w:tab w:val="left" w:pos="851"/>
        </w:tabs>
        <w:spacing w:line="276" w:lineRule="auto"/>
        <w:ind w:left="0" w:firstLine="567"/>
        <w:jc w:val="both"/>
        <w:rPr>
          <w:rFonts w:eastAsia="Calibri"/>
        </w:rPr>
      </w:pPr>
      <w:r w:rsidRPr="6DF9447A">
        <w:rPr>
          <w:rFonts w:eastAsia="Calibri"/>
        </w:rPr>
        <w:t xml:space="preserve">Už tikslinių </w:t>
      </w:r>
      <w:r w:rsidRPr="00D66DA7">
        <w:rPr>
          <w:rFonts w:eastAsia="Calibri"/>
        </w:rPr>
        <w:t xml:space="preserve">grupių surinkimą ir pakvietimą į mokymus, mokymų grupių suformavimą pagal 1 lentelėje pateiktus reikalavimus, bei užtikrinimą, kad mokymuose dalyvaus tik tikslinę grupę (techninės specifikacijos 2 p.) atitinkantys dalyviai yra atsakingas paslaugų teikėjas. Suformuotos mokymų grupės dalyvių informacija turi būti suderinta su Perkančiąja organizacija ir jai perduota likus ne mažiau kaip 5 </w:t>
      </w:r>
      <w:proofErr w:type="spellStart"/>
      <w:r w:rsidRPr="00D66DA7">
        <w:rPr>
          <w:rFonts w:eastAsia="Calibri"/>
        </w:rPr>
        <w:t>d.d</w:t>
      </w:r>
      <w:proofErr w:type="spellEnd"/>
      <w:r w:rsidRPr="00D66DA7">
        <w:rPr>
          <w:rFonts w:eastAsia="Calibri"/>
        </w:rPr>
        <w:t xml:space="preserve">. iki mokymų pradžios. Dalyvių atitiktį tikslinei grupei patvirtinantys dokumentai bus suderinti per 10 darbo dienų nuo sutarties pasirašymo dienos. </w:t>
      </w:r>
    </w:p>
    <w:p w14:paraId="640DE329" w14:textId="2D354EE4"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Paslaugų teikėjas turi tinkamai tvarkyti projekto dalyvių asmens duomenis. Asmens duomenų tvarkymas yra būtinas organizuojant ir vykdant 1 lentelėje nurodytus mokymus. Asmens duomenis (vardas, pavardė, gimimo data, darbovietė, el. paštas, tel. numeris ir kt.) paslaugos teikėjas tvarko tol, kol teikia paslaugas pagal paslaugų pirkimo sutartį. Pasibaigus paslaugų pirkimo sutarčiai, paslaugų teikėjas asmens duomenis perduoda paslaugų gavėjui. Paslaugų teikėjas privalo užtikrinti, kad paslaugos bus teikiamos laikantis nacionalinių ir tarptautinių teisės aktų, reglamentuojančių reikalavimus asmens duomenų </w:t>
      </w:r>
      <w:r w:rsidRPr="00177F86">
        <w:rPr>
          <w:rFonts w:eastAsia="Calibri" w:cstheme="minorHAnsi"/>
        </w:rPr>
        <w:lastRenderedPageBreak/>
        <w:t>tvarkymui ir apsaugai nuostatų, taip pat laikantis konfidencialumo principo.</w:t>
      </w:r>
      <w:r w:rsidR="00921D79" w:rsidRPr="00177F86">
        <w:rPr>
          <w:rFonts w:eastAsia="Calibri" w:cstheme="minorHAnsi"/>
        </w:rPr>
        <w:t xml:space="preserve"> Taip pat </w:t>
      </w:r>
      <w:r w:rsidR="009D2ED2" w:rsidRPr="00177F86">
        <w:rPr>
          <w:rFonts w:eastAsia="Calibri" w:cstheme="minorHAnsi"/>
        </w:rPr>
        <w:t>paslaugų sutarties pasirašymo metu s</w:t>
      </w:r>
      <w:r w:rsidR="00921D79" w:rsidRPr="00177F86">
        <w:rPr>
          <w:rFonts w:eastAsia="Calibri" w:cstheme="minorHAnsi"/>
        </w:rPr>
        <w:t>utarties šalys pasirašo susitarimą dėl asmens duomenų tvarkymo.</w:t>
      </w:r>
    </w:p>
    <w:p w14:paraId="03D086AC" w14:textId="1E81627A"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Paslaugų teikėjas po kiekvienų mokymų pabaigos per 5 d. d. Perkančiajai organizacijai turi pateikti užpildytas dokumentų formas: dalyvių apklausos anketas, mokymų darbotvarkę, dalyvių sąrašus su parašais kiekvienai mokymų dienai (kontaktinių mokymų atveju) arba </w:t>
      </w:r>
      <w:r w:rsidRPr="000B675A">
        <w:rPr>
          <w:rFonts w:eastAsia="Calibri" w:cstheme="minorHAnsi"/>
        </w:rPr>
        <w:t>ekranvaizdžius ir/arba dalyvių patvirtinimą dėl dalyvavimo mokymuose (nuotolinių mokymų atveju),</w:t>
      </w:r>
      <w:r w:rsidRPr="00177F86">
        <w:rPr>
          <w:rFonts w:eastAsia="Calibri" w:cstheme="minorHAnsi"/>
        </w:rPr>
        <w:t xml:space="preserve"> pažymėjimų kopijas</w:t>
      </w:r>
      <w:r w:rsidR="00841F8D">
        <w:rPr>
          <w:rFonts w:eastAsia="Calibri" w:cstheme="minorHAnsi"/>
        </w:rPr>
        <w:t xml:space="preserve">, </w:t>
      </w:r>
      <w:bookmarkStart w:id="8" w:name="_Hlk171427726"/>
      <w:r w:rsidR="00841F8D" w:rsidRPr="00841F8D">
        <w:rPr>
          <w:rFonts w:eastAsia="Calibri" w:cstheme="minorHAnsi"/>
        </w:rPr>
        <w:t>dalyvio įstaigos</w:t>
      </w:r>
      <w:r w:rsidR="00040AC2">
        <w:rPr>
          <w:rFonts w:eastAsia="Calibri" w:cstheme="minorHAnsi"/>
        </w:rPr>
        <w:t xml:space="preserve"> (darbdavio)</w:t>
      </w:r>
      <w:r w:rsidR="00841F8D" w:rsidRPr="00841F8D">
        <w:rPr>
          <w:rFonts w:eastAsia="Calibri" w:cstheme="minorHAnsi"/>
        </w:rPr>
        <w:t xml:space="preserve"> vadovo laisvos formos rašt</w:t>
      </w:r>
      <w:r w:rsidR="00744325">
        <w:rPr>
          <w:rFonts w:eastAsia="Calibri" w:cstheme="minorHAnsi"/>
        </w:rPr>
        <w:t>ą</w:t>
      </w:r>
      <w:r w:rsidR="00841F8D" w:rsidRPr="00841F8D">
        <w:rPr>
          <w:rFonts w:eastAsia="Calibri" w:cstheme="minorHAnsi"/>
        </w:rPr>
        <w:t>, patvirtinant</w:t>
      </w:r>
      <w:r w:rsidR="00744325">
        <w:rPr>
          <w:rFonts w:eastAsia="Calibri" w:cstheme="minorHAnsi"/>
        </w:rPr>
        <w:t>į</w:t>
      </w:r>
      <w:r w:rsidR="00841F8D" w:rsidRPr="00841F8D">
        <w:rPr>
          <w:rFonts w:eastAsia="Calibri" w:cstheme="minorHAnsi"/>
        </w:rPr>
        <w:t>, kad mokymuose dalyvavo tam tikrą tikslinę grupę atitinkantys darbuotojai, nurodant darbuotojų vardus, pavardes, pareigas arba kitus tikslinę grupę įrodančius dokumentus, suderintus su Perkančiąja organizacij</w:t>
      </w:r>
      <w:bookmarkEnd w:id="8"/>
      <w:r w:rsidR="00841F8D" w:rsidRPr="00841F8D">
        <w:rPr>
          <w:rFonts w:eastAsia="Calibri" w:cstheme="minorHAnsi"/>
        </w:rPr>
        <w:t>a</w:t>
      </w:r>
      <w:r w:rsidRPr="00177F86">
        <w:rPr>
          <w:rFonts w:eastAsia="Calibri" w:cstheme="minorHAnsi"/>
        </w:rPr>
        <w:t xml:space="preserve"> ir kitus dokumentus, kurių gali prireikti Perkančiosios organizacijos projekto priežiūrą atliekančiai Centrinei projektų valdymo agentūrai. Perkančioji organizacija dokumentų formas bei jų pildymo instrukcijas suderins ir perduos Teikėjui per 10 darbo dienų nuo sutarties pasirašymo dienos.</w:t>
      </w:r>
    </w:p>
    <w:p w14:paraId="71CB21BD" w14:textId="12E9DD65"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Visoje dokumentacijoje privalo būti naudojami viešinimo ženklai, 2021–2027 metų Europos Sąjungos emblema su teiginiu „Bendrai finansuoja Europos Sąjunga“ (</w:t>
      </w:r>
      <w:r w:rsidR="00D05CFD">
        <w:rPr>
          <w:rFonts w:eastAsia="Calibri" w:cstheme="minorHAnsi"/>
        </w:rPr>
        <w:t xml:space="preserve"> </w:t>
      </w:r>
      <w:hyperlink r:id="rId15" w:history="1">
        <w:r w:rsidR="00D05CFD" w:rsidRPr="00851FEC">
          <w:rPr>
            <w:rStyle w:val="Hipersaitas"/>
            <w:rFonts w:eastAsia="Calibri" w:cstheme="minorHAnsi"/>
            <w:i/>
            <w:iCs/>
          </w:rPr>
          <w:t>https://www.cpva.lt/es-fondu-investicijos-2021-2027-m./viesinimas/902</w:t>
        </w:r>
      </w:hyperlink>
      <w:r w:rsidR="00D05CFD">
        <w:rPr>
          <w:rFonts w:eastAsia="Calibri" w:cstheme="minorHAnsi"/>
        </w:rPr>
        <w:t xml:space="preserve"> </w:t>
      </w:r>
      <w:r w:rsidRPr="00177F86">
        <w:rPr>
          <w:rFonts w:eastAsia="Calibri" w:cstheme="minorHAnsi"/>
        </w:rPr>
        <w:t>) bei nurodytas projekto pavadinimas.</w:t>
      </w:r>
    </w:p>
    <w:p w14:paraId="18DA44C7"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Teikėjas, prieš prasidedant kiekvieniems mokymams, ne vėliau kaip prieš 5 darbo dienas iki einamojo mėnesio paskutinės dienos turi pateikti planuojamų kito mėnesio mokymų grafiką. Mokymų grafikas bus derinamas el. paštu. su perkančiąja organizacija. Pasikeitus pateikto mokymų grafiko informacijai, visais atvejais apie pakeitimus Perkančioji organizacija turi būti informuota ne vėliau kaip prieš 3 d. d. iki planuotų mokymų pradžios, pateikiant patikslintą mokymų grafiką. Mokymų grafiko nepateikimas nustatyta tvarka arba grafiko nesilaikymas yra esminis pažeidimas, už kurį gali būti taikomos Lietuvos Respublikos įstatymuose bei paslaugų sutartyje numatytos sankcijos (prievolių įvykdymo užtikrinimo priemonės ir kt.).</w:t>
      </w:r>
    </w:p>
    <w:p w14:paraId="088D362D" w14:textId="77777777" w:rsidR="00AA7F4D" w:rsidRPr="00B20F8B"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Pasibaigus kiekvienam mokymui (1 lentelė), kiekvienam juose dalyvavusiam dalyviui turi būti išduodamas pažymėjimas (popierinis arba elektroninis), kuriame nurodoma dalyvio vardas, pavardė, mokymų, kuriuose dalyvis dalyvavo pavadinimas, įstaigos, kuri organizavo mokymus pavadinimas, mokymų data ir trukmė (akademinėmis valandomis), viešinimo ženklas, 2021–2027 metų Europos Sąjungos emblema su teiginiu „Bendrai finansuoja Europos Sąjunga“ tai pat nurodyta projekto viešinimo informacija: projektas Nr. 07-014-P-0001 „Plėtoti efektyvios prevencijos ir pagalbos smurto artimoje aplinkoje sistemą“, finansuojamas 2021–2027 m. Europos Sąjungos struktūrinės paramos „Europos socialinio fondo +“ ir 2021–2027 m. Europos Sąjungos struktūrinės paramos bendrojo finansavimo lėšomis. Pažymėjimų kopijos elektroniniu paštu pateikiamos ir perkančiajai organizacijai.</w:t>
      </w:r>
    </w:p>
    <w:p w14:paraId="3799417B" w14:textId="4F606A9F" w:rsidR="00B079D5" w:rsidRPr="00AD16E2"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B20F8B">
        <w:rPr>
          <w:rFonts w:eastAsia="Calibri"/>
        </w:rPr>
        <w:t xml:space="preserve"> Šios techninės specifikacijos 1 lentelėje nurodytos paslaugos turi būti suteiktos</w:t>
      </w:r>
      <w:r w:rsidR="0091406D" w:rsidRPr="00B20F8B">
        <w:rPr>
          <w:rFonts w:eastAsia="Calibri"/>
        </w:rPr>
        <w:t xml:space="preserve"> per </w:t>
      </w:r>
      <w:r w:rsidR="008F11C4">
        <w:rPr>
          <w:rFonts w:eastAsia="Calibri"/>
        </w:rPr>
        <w:t>24</w:t>
      </w:r>
      <w:r w:rsidR="0091406D" w:rsidRPr="00B20F8B">
        <w:rPr>
          <w:rFonts w:eastAsia="Calibri"/>
        </w:rPr>
        <w:t xml:space="preserve"> mėn. nuo sutarties įsigaliojimo dienos.</w:t>
      </w:r>
      <w:r w:rsidRPr="00B20F8B">
        <w:rPr>
          <w:rFonts w:eastAsia="Calibri"/>
        </w:rPr>
        <w:t xml:space="preserve"> </w:t>
      </w:r>
      <w:bookmarkStart w:id="9" w:name="_Hlk173421909"/>
      <w:r w:rsidR="00B079D5" w:rsidRPr="00B20F8B">
        <w:rPr>
          <w:rFonts w:eastAsia="Calibri"/>
        </w:rPr>
        <w:t xml:space="preserve">Šis terminas gali būti pratęstas iki </w:t>
      </w:r>
      <w:r w:rsidR="003606DA" w:rsidRPr="00B20F8B">
        <w:rPr>
          <w:rFonts w:eastAsia="Calibri"/>
        </w:rPr>
        <w:t>3</w:t>
      </w:r>
      <w:r w:rsidR="00B079D5" w:rsidRPr="00B20F8B">
        <w:rPr>
          <w:rFonts w:eastAsia="Calibri"/>
        </w:rPr>
        <w:t xml:space="preserve"> (</w:t>
      </w:r>
      <w:r w:rsidR="003606DA" w:rsidRPr="00B20F8B">
        <w:rPr>
          <w:rFonts w:eastAsia="Calibri"/>
        </w:rPr>
        <w:t>trijų</w:t>
      </w:r>
      <w:r w:rsidR="00B079D5" w:rsidRPr="00B20F8B">
        <w:rPr>
          <w:rFonts w:eastAsia="Calibri"/>
        </w:rPr>
        <w:t xml:space="preserve">) mėnesių ne dėl Teikėjo kaltės </w:t>
      </w:r>
      <w:r w:rsidR="00B079D5" w:rsidRPr="00AD16E2">
        <w:rPr>
          <w:rFonts w:eastAsia="Calibri"/>
        </w:rPr>
        <w:t xml:space="preserve">Paslaugų pirkimo-pardavimo sutarties </w:t>
      </w:r>
      <w:r w:rsidR="00A96E16">
        <w:rPr>
          <w:rFonts w:eastAsia="Calibri"/>
        </w:rPr>
        <w:t xml:space="preserve">specialiųjų sąlygų </w:t>
      </w:r>
      <w:r w:rsidR="00B079D5" w:rsidRPr="00AD16E2">
        <w:rPr>
          <w:rFonts w:eastAsia="Calibri"/>
        </w:rPr>
        <w:t>4.2. punkte numatytomis sąlygomis.</w:t>
      </w:r>
    </w:p>
    <w:bookmarkEnd w:id="9"/>
    <w:p w14:paraId="16247ECD" w14:textId="658EEFFA" w:rsidR="00AA7F4D" w:rsidRPr="00B079D5"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B079D5">
        <w:rPr>
          <w:rFonts w:eastAsia="Calibri" w:cstheme="minorHAnsi"/>
        </w:rPr>
        <w:t xml:space="preserve"> Organizuojant gyvus/kontaktinius mokymus, paslaugos teikėjas įsipareigoja:</w:t>
      </w:r>
    </w:p>
    <w:p w14:paraId="11213AB8" w14:textId="77777777" w:rsidR="00AA7F4D" w:rsidRPr="00177F86" w:rsidRDefault="00AA7F4D" w:rsidP="00AA7F4D">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mokymai bus organizuoti specialiose mokymams pritaikytose patalpose;</w:t>
      </w:r>
    </w:p>
    <w:p w14:paraId="42D659D1" w14:textId="77777777" w:rsidR="00AA7F4D" w:rsidRPr="00177F86" w:rsidRDefault="00AA7F4D" w:rsidP="00AA7F4D">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patalpa, kurioje vyks mokymai, talpins reikiamą dalyvių skaičių (pagal 1 lentelės informaciją);</w:t>
      </w:r>
    </w:p>
    <w:p w14:paraId="2C02B512" w14:textId="77777777" w:rsidR="00AA7F4D" w:rsidRPr="00177F86" w:rsidRDefault="00AA7F4D" w:rsidP="00AA7F4D">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patalpos, kuriose vyks mokymai ir jų prieigos bus pritaikytos judėti ir orientuotis asmenims su negalia;</w:t>
      </w:r>
    </w:p>
    <w:p w14:paraId="7EE94941" w14:textId="77777777" w:rsidR="00AA7F4D" w:rsidRPr="00177F86" w:rsidRDefault="00AA7F4D" w:rsidP="00AA7F4D">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atvykstantiems mokymų dalyviams matomoje vietoje bus paskelbta informacija apie vykstančius mokymus (nurodant projekto pavadinimą, mokymų pavadinimą, viešinimo ženklą, finansavimo šaltinį);</w:t>
      </w:r>
    </w:p>
    <w:p w14:paraId="56AC3B06" w14:textId="77777777" w:rsidR="00AA7F4D" w:rsidRPr="00177F86" w:rsidRDefault="00AA7F4D" w:rsidP="00AA7F4D">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 xml:space="preserve">kad mokymams vykdyti bus pasirūpinta visa reikiama įranga ir priemonėmis (projektorius, kompiuteris, mikrofonas (jei reikia), užrašams reikalinga lenta ir rašymo priemonės, </w:t>
      </w:r>
      <w:proofErr w:type="spellStart"/>
      <w:r w:rsidRPr="00177F86">
        <w:rPr>
          <w:rFonts w:eastAsia="Calibri" w:cstheme="minorHAnsi"/>
        </w:rPr>
        <w:t>dalomoji</w:t>
      </w:r>
      <w:proofErr w:type="spellEnd"/>
      <w:r w:rsidRPr="00177F86">
        <w:rPr>
          <w:rFonts w:eastAsia="Calibri" w:cstheme="minorHAnsi"/>
        </w:rPr>
        <w:t xml:space="preserve"> medžiaga dalyviams ir jų asmeniniams užrašams reikalingos priemonės ir kt.);</w:t>
      </w:r>
    </w:p>
    <w:p w14:paraId="28612B20" w14:textId="0D67502D" w:rsidR="00AA7F4D" w:rsidRPr="00177F86" w:rsidRDefault="00AA7F4D" w:rsidP="00AA7F4D">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lastRenderedPageBreak/>
        <w:t>kad mokymų metu būtų pasirūpinta dalyvių maitinimu</w:t>
      </w:r>
      <w:r w:rsidR="00605609">
        <w:rPr>
          <w:rFonts w:eastAsia="Calibri" w:cstheme="minorHAnsi"/>
        </w:rPr>
        <w:t xml:space="preserve">, </w:t>
      </w:r>
      <w:r w:rsidR="00605609" w:rsidRPr="00605609">
        <w:rPr>
          <w:rFonts w:eastAsia="Calibri" w:cstheme="minorHAnsi"/>
        </w:rPr>
        <w:t>kiekvieną mokymų dieną</w:t>
      </w:r>
      <w:r w:rsidRPr="00177F86">
        <w:rPr>
          <w:rFonts w:eastAsia="Calibri" w:cstheme="minorHAnsi"/>
        </w:rPr>
        <w:t xml:space="preserve"> (2 kavos pertraukos: kava/arbata su bandele/pyragu/sausainiais, stalo vandeniu ir 1 pietūs: sriuba/salotos, antras patiekalas (bent vienas pasirinkimas turi būti vegetariškas patiekalas) ir desertas);</w:t>
      </w:r>
    </w:p>
    <w:p w14:paraId="32C02B37" w14:textId="369B5B46" w:rsidR="00AA7F4D" w:rsidRPr="00177F86" w:rsidRDefault="00AA7F4D" w:rsidP="00AA7F4D">
      <w:pPr>
        <w:pStyle w:val="Sraopastraipa"/>
        <w:numPr>
          <w:ilvl w:val="1"/>
          <w:numId w:val="1"/>
        </w:numPr>
        <w:tabs>
          <w:tab w:val="left" w:pos="851"/>
        </w:tabs>
        <w:spacing w:line="276" w:lineRule="auto"/>
        <w:jc w:val="both"/>
        <w:rPr>
          <w:rFonts w:eastAsia="Calibri" w:cstheme="minorHAnsi"/>
          <w:b/>
          <w:bCs/>
        </w:rPr>
      </w:pPr>
      <w:r w:rsidRPr="00177F86">
        <w:rPr>
          <w:rFonts w:eastAsia="Calibri" w:cstheme="minorHAnsi"/>
        </w:rPr>
        <w:t xml:space="preserve">kad </w:t>
      </w:r>
      <w:r w:rsidR="00CE6A84" w:rsidRPr="00CE6A84">
        <w:rPr>
          <w:rFonts w:eastAsia="Calibri" w:cstheme="minorHAnsi"/>
        </w:rPr>
        <w:t>Mokymų vieta turi būti patogi susisiekimo viešuoju transportu atžvilgiu.</w:t>
      </w:r>
    </w:p>
    <w:p w14:paraId="1680BA56" w14:textId="63792D83" w:rsidR="00324007" w:rsidRPr="00324007" w:rsidRDefault="00324007" w:rsidP="00AA7F4D">
      <w:pPr>
        <w:pStyle w:val="Sraopastraipa"/>
        <w:numPr>
          <w:ilvl w:val="0"/>
          <w:numId w:val="1"/>
        </w:numPr>
        <w:tabs>
          <w:tab w:val="left" w:pos="851"/>
        </w:tabs>
        <w:spacing w:line="276" w:lineRule="auto"/>
        <w:ind w:left="0" w:firstLine="567"/>
        <w:jc w:val="both"/>
        <w:rPr>
          <w:rFonts w:asciiTheme="majorHAnsi" w:eastAsia="Calibri" w:hAnsiTheme="majorHAnsi" w:cstheme="minorHAnsi"/>
        </w:rPr>
      </w:pPr>
      <w:r w:rsidRPr="00324007">
        <w:rPr>
          <w:rFonts w:asciiTheme="majorHAnsi" w:eastAsia="Arial Unicode MS" w:hAnsiTheme="majorHAnsi" w:cs="Times New Roman"/>
          <w:color w:val="000000"/>
          <w:bdr w:val="none" w:sz="0" w:space="0" w:color="auto" w:frame="1"/>
          <w:lang w:eastAsia="lt-LT"/>
        </w:rPr>
        <w:t>Pirkimas laikomas žaliuoju vadovaujantis Aplinkos apsaugos kriterijų taikymo, vykdant žaliuosius pirkimus, tvarkos aprašo 4.4.3. p., nes pirkimo objektas (mokymai) yra nematerialaus pobūdžio, nesusijęs su materialaus objekto sukūrimu, nėra numatomas reikšmingas neigiamas poveikis aplinkai, nesukuriamas taršos šaltinis ir negeneruojamos atliekos.</w:t>
      </w:r>
    </w:p>
    <w:p w14:paraId="37BC73D1" w14:textId="779E7F26"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Teikėjas turi paskirti atsakingą asmenį, į kurį Perkančioji organizacija galėtų kreiptis dėl teikiamų paslaugų ar atsiskaitymų, taip pat, kilus problemoms mokymų organizavimo metu.</w:t>
      </w:r>
    </w:p>
    <w:p w14:paraId="53B3E115"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Teikėjo paskirtas lektorius/ė prieš pradedant vesti mokymus, turi informuoti dalyvius, kad mokymai yra finansuojami iš projekto lėšų.</w:t>
      </w:r>
    </w:p>
    <w:p w14:paraId="36CEB966" w14:textId="24EB9B72"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Mokymus gali vesti tik Teikėjo pateiktame pasiūlyme nurodytas(i) lektorius(</w:t>
      </w:r>
      <w:proofErr w:type="spellStart"/>
      <w:r w:rsidRPr="00177F86">
        <w:rPr>
          <w:rFonts w:eastAsia="Calibri" w:cstheme="minorHAnsi"/>
        </w:rPr>
        <w:t>iai</w:t>
      </w:r>
      <w:proofErr w:type="spellEnd"/>
      <w:r w:rsidRPr="00177F86">
        <w:rPr>
          <w:rFonts w:eastAsia="Calibri" w:cstheme="minorHAnsi"/>
        </w:rPr>
        <w:t>). Dėl pateisinamų aplinkybių, suderinus, lektorius (</w:t>
      </w:r>
      <w:proofErr w:type="spellStart"/>
      <w:r w:rsidRPr="00177F86">
        <w:rPr>
          <w:rFonts w:eastAsia="Calibri" w:cstheme="minorHAnsi"/>
        </w:rPr>
        <w:t>iai</w:t>
      </w:r>
      <w:proofErr w:type="spellEnd"/>
      <w:r w:rsidRPr="00177F86">
        <w:rPr>
          <w:rFonts w:eastAsia="Calibri" w:cstheme="minorHAnsi"/>
        </w:rPr>
        <w:t>) gali būti keičiamas (mi), kitu (</w:t>
      </w:r>
      <w:proofErr w:type="spellStart"/>
      <w:r w:rsidRPr="00177F86">
        <w:rPr>
          <w:rFonts w:eastAsia="Calibri" w:cstheme="minorHAnsi"/>
        </w:rPr>
        <w:t>ais</w:t>
      </w:r>
      <w:proofErr w:type="spellEnd"/>
      <w:r w:rsidRPr="00177F86">
        <w:rPr>
          <w:rFonts w:eastAsia="Calibri" w:cstheme="minorHAnsi"/>
        </w:rPr>
        <w:t>) ne žemesnės kvalifikacijos lektoriumi (</w:t>
      </w:r>
      <w:proofErr w:type="spellStart"/>
      <w:r w:rsidRPr="00177F86">
        <w:rPr>
          <w:rFonts w:eastAsia="Calibri" w:cstheme="minorHAnsi"/>
        </w:rPr>
        <w:t>iais</w:t>
      </w:r>
      <w:proofErr w:type="spellEnd"/>
      <w:r w:rsidRPr="00177F86">
        <w:rPr>
          <w:rFonts w:eastAsia="Calibri" w:cstheme="minorHAnsi"/>
        </w:rPr>
        <w:t>)</w:t>
      </w:r>
      <w:r w:rsidR="00CF66DF">
        <w:rPr>
          <w:rFonts w:eastAsia="Calibri" w:cstheme="minorHAnsi"/>
        </w:rPr>
        <w:t>, paslaugų sutartyje numatyta tvarka</w:t>
      </w:r>
      <w:r w:rsidR="0024612A">
        <w:rPr>
          <w:rFonts w:eastAsia="Calibri" w:cstheme="minorHAnsi"/>
        </w:rPr>
        <w:t xml:space="preserve">. </w:t>
      </w:r>
    </w:p>
    <w:p w14:paraId="4B8C2993"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Paslaugų teikėjas dalyvius registruoja į mokymus ir išsiunčia kvietimus juose dalyvauti naudojant internetinę dalyvių registracijos sistemą arba lygiavertes priemones. Dalyviai į mokymus turi būti pakviesti asmeniškai elektroniniu paštu, informuojant juos apie mokymų vietą ir laiką, 2 kartus: pirmą kartą ne vėliau kaip 2 savaitės iki mokymų pradžios ir kitą kartą likus trims dienoms iki mokymų. Kvietimų tekstas turi būti suderintas su Perkančiąja organizacija.</w:t>
      </w:r>
    </w:p>
    <w:p w14:paraId="5B23D1A1"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Prieš dalyvio atvykimą į pirmąjį užsiėmimą paslaugos teikėjas išsiunčia jam iš Perkančios organizacijos gautą dalyvio apklausos anketą, kurią dalyvis turi užpildyti pirmojo užsiėmimo dieną ir pateikti pasirašytą (paprastu arba el. parašu) paslaugų teikėjui.</w:t>
      </w:r>
    </w:p>
    <w:p w14:paraId="082DF68B"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Dalyviui atvykus į užsiėmimą, paslaugų teikėjas jį registruoja pasirašytinai pildant dalyvių lankomumo sąrašus, o mokymus vykdant nuotoliniu būdu – padaro ekrano nuotraukas, kuriose matytųsi kiekvieno užsiėmimo pradžios ir pabaigos data ir laikas bei visų dalyvių taisyklingai nurodyti vardai ir pavardės arba dalyviai el. paštu (iš el. pašto adreso, nurodyto dalyvio apklausos anketoje) pateikia patvirtinimus, kad dalyvavo mokymuose, laiške nurodydami mokymų pavadinimą, datą, laiką ir trukmę.</w:t>
      </w:r>
    </w:p>
    <w:p w14:paraId="6657D8EF"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Vykdomus mokymus (tiek nuotolinius, tiek kontaktinius), be išankstinio paslaugų teikėjo informavimo, gali patikrinti Perkančioji organizacija ir kitos priežiūros įstaigos (pvz. Centrinė projektų valdymo agentūra), todėl tokio patikrinimo metu, paslaugos teikėjas turi užtikrinti visas sąlygas nurodytų įstaigų darbuotojams patikrinti vykdomus mokymus.</w:t>
      </w:r>
    </w:p>
    <w:p w14:paraId="532A29A1" w14:textId="77777777" w:rsidR="00AA7F4D" w:rsidRPr="00177F86" w:rsidRDefault="00AA7F4D" w:rsidP="00AA7F4D">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Paslaugų teikėjas kartą per 6 mėnesius Perkančiajai organizacijai paštu, per kurjerį ar kitu būdu pristato visų dokumentų, pvz., dalyvių lankomumo sąrašų, dalyvių apklausos anketų ir kt., originalus.</w:t>
      </w:r>
    </w:p>
    <w:p w14:paraId="08D89018" w14:textId="77777777" w:rsidR="00AA7F4D" w:rsidRPr="00177F86" w:rsidRDefault="00AA7F4D" w:rsidP="00C7630E">
      <w:pPr>
        <w:pStyle w:val="Paantrat"/>
        <w:tabs>
          <w:tab w:val="left" w:pos="709"/>
          <w:tab w:val="left" w:pos="1134"/>
        </w:tabs>
        <w:jc w:val="center"/>
        <w:rPr>
          <w:sz w:val="22"/>
          <w:szCs w:val="22"/>
        </w:rPr>
      </w:pPr>
    </w:p>
    <w:bookmarkEnd w:id="4"/>
    <w:p w14:paraId="1D6971F2" w14:textId="7145255B" w:rsidR="00722561" w:rsidRDefault="00722561">
      <w:r>
        <w:br w:type="page"/>
      </w:r>
    </w:p>
    <w:p w14:paraId="6AC600D2" w14:textId="77777777" w:rsidR="00722561" w:rsidRPr="00177F86" w:rsidRDefault="00722561" w:rsidP="00722561">
      <w:pPr>
        <w:pStyle w:val="Antrat2"/>
        <w:tabs>
          <w:tab w:val="left" w:pos="709"/>
          <w:tab w:val="left" w:pos="1134"/>
        </w:tabs>
        <w:jc w:val="right"/>
        <w:rPr>
          <w:rFonts w:asciiTheme="minorHAnsi" w:eastAsia="Calibri" w:hAnsiTheme="minorHAnsi" w:cstheme="minorHAnsi"/>
          <w:color w:val="0070C0"/>
          <w:sz w:val="22"/>
          <w:szCs w:val="22"/>
        </w:rPr>
      </w:pPr>
      <w:r w:rsidRPr="00177F86">
        <w:rPr>
          <w:rFonts w:asciiTheme="minorHAnsi" w:eastAsia="Calibri" w:hAnsiTheme="minorHAnsi" w:cstheme="minorHAnsi"/>
          <w:color w:val="0070C0"/>
          <w:sz w:val="22"/>
          <w:szCs w:val="22"/>
        </w:rPr>
        <w:lastRenderedPageBreak/>
        <w:t>Pirkimo sąlygų 2 priedas „Techninė specifikacija“</w:t>
      </w:r>
    </w:p>
    <w:p w14:paraId="491A733F" w14:textId="77777777" w:rsidR="00722561" w:rsidRPr="00177F86" w:rsidRDefault="00722561" w:rsidP="00722561">
      <w:pPr>
        <w:tabs>
          <w:tab w:val="left" w:pos="709"/>
          <w:tab w:val="left" w:pos="1134"/>
        </w:tabs>
        <w:rPr>
          <w:rFonts w:cstheme="minorHAnsi"/>
          <w:b/>
          <w:bCs/>
          <w:smallCaps/>
        </w:rPr>
      </w:pPr>
    </w:p>
    <w:p w14:paraId="16C41493" w14:textId="77777777" w:rsidR="00722561" w:rsidRPr="00177F86" w:rsidRDefault="00722561" w:rsidP="00722561">
      <w:pPr>
        <w:tabs>
          <w:tab w:val="left" w:pos="709"/>
          <w:tab w:val="left" w:pos="1134"/>
        </w:tabs>
        <w:rPr>
          <w:rFonts w:cstheme="minorHAnsi"/>
          <w:b/>
          <w:bCs/>
          <w:color w:val="FF0000"/>
        </w:rPr>
      </w:pPr>
    </w:p>
    <w:p w14:paraId="7B561953" w14:textId="22C288A1" w:rsidR="00722561" w:rsidRPr="00177F86" w:rsidRDefault="00722561" w:rsidP="00722561">
      <w:pPr>
        <w:pStyle w:val="Sraopastraipa"/>
        <w:tabs>
          <w:tab w:val="left" w:pos="720"/>
          <w:tab w:val="left" w:pos="810"/>
        </w:tabs>
        <w:spacing w:after="0" w:line="240" w:lineRule="auto"/>
        <w:ind w:left="426"/>
        <w:jc w:val="both"/>
        <w:rPr>
          <w:rFonts w:eastAsia="Calibri" w:cstheme="minorHAnsi"/>
          <w:sz w:val="28"/>
          <w:szCs w:val="28"/>
        </w:rPr>
      </w:pPr>
      <w:r>
        <w:rPr>
          <w:rFonts w:cstheme="minorHAnsi"/>
          <w:color w:val="000000" w:themeColor="text1"/>
          <w:sz w:val="28"/>
          <w:szCs w:val="28"/>
        </w:rPr>
        <w:t>II</w:t>
      </w:r>
      <w:r w:rsidRPr="00177F86">
        <w:rPr>
          <w:rFonts w:cstheme="minorHAnsi"/>
          <w:color w:val="000000" w:themeColor="text1"/>
          <w:sz w:val="28"/>
          <w:szCs w:val="28"/>
        </w:rPr>
        <w:t xml:space="preserve"> PIRKIMO DAL</w:t>
      </w:r>
      <w:r w:rsidR="00871761">
        <w:rPr>
          <w:rFonts w:cstheme="minorHAnsi"/>
          <w:color w:val="000000" w:themeColor="text1"/>
          <w:sz w:val="28"/>
          <w:szCs w:val="28"/>
        </w:rPr>
        <w:t>I</w:t>
      </w:r>
      <w:r>
        <w:rPr>
          <w:rFonts w:cstheme="minorHAnsi"/>
          <w:color w:val="000000" w:themeColor="text1"/>
          <w:sz w:val="28"/>
          <w:szCs w:val="28"/>
        </w:rPr>
        <w:t>S</w:t>
      </w:r>
      <w:r w:rsidRPr="00177F86">
        <w:rPr>
          <w:rFonts w:eastAsia="Calibri" w:cstheme="minorHAnsi"/>
          <w:color w:val="000000" w:themeColor="text1"/>
          <w:sz w:val="28"/>
          <w:szCs w:val="28"/>
        </w:rPr>
        <w:t xml:space="preserve"> ,,</w:t>
      </w:r>
      <w:r w:rsidR="00871761" w:rsidRPr="00871761">
        <w:rPr>
          <w:rFonts w:eastAsia="Calibri" w:cstheme="minorHAnsi"/>
          <w:color w:val="000000" w:themeColor="text1"/>
          <w:sz w:val="28"/>
          <w:szCs w:val="28"/>
        </w:rPr>
        <w:t>M</w:t>
      </w:r>
      <w:r w:rsidR="00871761">
        <w:rPr>
          <w:rFonts w:eastAsia="Calibri" w:cstheme="minorHAnsi"/>
          <w:color w:val="000000" w:themeColor="text1"/>
          <w:sz w:val="28"/>
          <w:szCs w:val="28"/>
        </w:rPr>
        <w:t xml:space="preserve">OKYMAI APIE EKONOMINĮ SMURTĄ SPECIALIZUOTOS KOMPLEKSINĖS PAGALBOS CENTRŲ DARBUOTOJAMS </w:t>
      </w:r>
      <w:r>
        <w:rPr>
          <w:rFonts w:eastAsia="Calibri" w:cstheme="minorHAnsi"/>
          <w:sz w:val="28"/>
          <w:szCs w:val="28"/>
        </w:rPr>
        <w:t>ORGANIZAVIMO IR VYKDYMO</w:t>
      </w:r>
      <w:r w:rsidRPr="00177F86">
        <w:rPr>
          <w:rFonts w:eastAsia="Calibri" w:cstheme="minorHAnsi"/>
          <w:sz w:val="28"/>
          <w:szCs w:val="28"/>
        </w:rPr>
        <w:t xml:space="preserve"> PASLAUGOS“ TECHNINĖ SPECIFIKACIJA</w:t>
      </w:r>
    </w:p>
    <w:p w14:paraId="311681C2" w14:textId="77777777" w:rsidR="00722561" w:rsidRPr="00177F86" w:rsidRDefault="00722561" w:rsidP="00722561">
      <w:pPr>
        <w:pStyle w:val="Paantrat"/>
        <w:tabs>
          <w:tab w:val="left" w:pos="709"/>
          <w:tab w:val="left" w:pos="1134"/>
        </w:tabs>
        <w:jc w:val="center"/>
        <w:rPr>
          <w:rFonts w:cstheme="minorHAnsi"/>
          <w:color w:val="FF0000"/>
          <w:sz w:val="22"/>
          <w:szCs w:val="22"/>
        </w:rPr>
      </w:pPr>
    </w:p>
    <w:p w14:paraId="477CCC03" w14:textId="0B909426" w:rsidR="00722561" w:rsidRPr="00C74796" w:rsidRDefault="00722561" w:rsidP="00722561">
      <w:pPr>
        <w:pStyle w:val="Sraopastraipa"/>
        <w:numPr>
          <w:ilvl w:val="0"/>
          <w:numId w:val="1"/>
        </w:numPr>
        <w:tabs>
          <w:tab w:val="left" w:pos="720"/>
          <w:tab w:val="left" w:pos="810"/>
        </w:tabs>
        <w:spacing w:after="0" w:line="240" w:lineRule="auto"/>
        <w:jc w:val="both"/>
        <w:rPr>
          <w:rFonts w:eastAsia="Calibri" w:cstheme="minorHAnsi"/>
        </w:rPr>
      </w:pPr>
      <w:r w:rsidRPr="00C74796">
        <w:rPr>
          <w:rFonts w:eastAsia="Calibri" w:cstheme="minorHAnsi"/>
        </w:rPr>
        <w:t>Informacija apie projektą, kuriam perkamos „</w:t>
      </w:r>
      <w:r w:rsidR="00E804CF">
        <w:rPr>
          <w:rFonts w:eastAsia="Calibri" w:cstheme="minorHAnsi"/>
        </w:rPr>
        <w:t>Mokymų apie e</w:t>
      </w:r>
      <w:r>
        <w:rPr>
          <w:rFonts w:eastAsia="Calibri" w:cstheme="minorHAnsi"/>
        </w:rPr>
        <w:t>konomin</w:t>
      </w:r>
      <w:r w:rsidR="00E804CF">
        <w:rPr>
          <w:rFonts w:eastAsia="Calibri" w:cstheme="minorHAnsi"/>
        </w:rPr>
        <w:t>į</w:t>
      </w:r>
      <w:r>
        <w:rPr>
          <w:rFonts w:eastAsia="Calibri" w:cstheme="minorHAnsi"/>
        </w:rPr>
        <w:t xml:space="preserve"> s</w:t>
      </w:r>
      <w:r w:rsidRPr="00C74796">
        <w:rPr>
          <w:rFonts w:eastAsia="Calibri" w:cstheme="minorHAnsi"/>
        </w:rPr>
        <w:t>murt</w:t>
      </w:r>
      <w:r w:rsidR="00E804CF">
        <w:rPr>
          <w:rFonts w:eastAsia="Calibri" w:cstheme="minorHAnsi"/>
        </w:rPr>
        <w:t>ą</w:t>
      </w:r>
      <w:r w:rsidRPr="00C74796">
        <w:rPr>
          <w:rFonts w:eastAsia="Calibri" w:cstheme="minorHAnsi"/>
        </w:rPr>
        <w:t xml:space="preserve"> </w:t>
      </w:r>
      <w:r w:rsidR="00E804CF" w:rsidRPr="00E3068F">
        <w:rPr>
          <w:rFonts w:ascii="Calibri" w:eastAsia="Calibri" w:hAnsi="Calibri" w:cs="Calibri"/>
          <w:color w:val="000000" w:themeColor="text1"/>
        </w:rPr>
        <w:t>specializuotos kompleksinės pagalbos centrų darbuotojams</w:t>
      </w:r>
      <w:r w:rsidR="00E804CF">
        <w:rPr>
          <w:rFonts w:eastAsia="Calibri" w:cstheme="minorHAnsi"/>
        </w:rPr>
        <w:t xml:space="preserve"> </w:t>
      </w:r>
      <w:r>
        <w:rPr>
          <w:rFonts w:eastAsia="Calibri" w:cstheme="minorHAnsi"/>
        </w:rPr>
        <w:t xml:space="preserve">organizavimo ir vykdymo </w:t>
      </w:r>
      <w:r w:rsidRPr="00C74796">
        <w:rPr>
          <w:rFonts w:eastAsia="Calibri" w:cstheme="minorHAnsi"/>
        </w:rPr>
        <w:t>paslaugos“ Projektas Nr. 07-014-P-0001 „Plėtoti efektyvios prevencijos ir pagalbos smurto artimoje aplinkoje sistemą“ (toliau – Projektas). Projekto tikslas - kompetencijų ugdymas ir visuomenės informuotumo didinimas smurto artimoje aplinkoje prevencijos srityje Lietuvoje.  Siekiant užtikrinti efektyvią smurto artimoje aplinkoje apsaugos, prevencijos, pagalbos ir paslaugų sistemą, svarbu ugdyti viešojo sektoriaus atstovų, dirbančių smurto artimoje aplinkoje prevencijos ir pagalbos smurto artimoje aplinkoje pavojų patiriantiems asmenims ar smurtą patyrusiems asmenims</w:t>
      </w:r>
      <w:r>
        <w:rPr>
          <w:rFonts w:eastAsia="Calibri" w:cstheme="minorHAnsi"/>
        </w:rPr>
        <w:t xml:space="preserve"> </w:t>
      </w:r>
      <w:r w:rsidRPr="00C74796">
        <w:rPr>
          <w:rFonts w:eastAsia="Calibri" w:cstheme="minorHAnsi"/>
        </w:rPr>
        <w:t>teikimo srityse. Siekiant užtikrinti kokybišką ir efektyvią pagalbą nuo smurto nukentėjusiems ir pavojų keliantiems asmenims, būtina didinti specialistų dirbančių su šiomis asmenų grupėmis kompetencijas. Projektas bendrai finansuojamas iš Europos socialinio fondo lėšų.</w:t>
      </w:r>
    </w:p>
    <w:p w14:paraId="6962B97B" w14:textId="3DA458DF" w:rsidR="00722561" w:rsidRPr="00D30745" w:rsidRDefault="00722561" w:rsidP="00D30745">
      <w:pPr>
        <w:pStyle w:val="Sraopastraipa"/>
        <w:numPr>
          <w:ilvl w:val="0"/>
          <w:numId w:val="1"/>
        </w:numPr>
        <w:tabs>
          <w:tab w:val="left" w:pos="720"/>
          <w:tab w:val="left" w:pos="810"/>
        </w:tabs>
        <w:spacing w:after="0" w:line="240" w:lineRule="auto"/>
        <w:ind w:left="0" w:firstLine="426"/>
        <w:jc w:val="both"/>
        <w:rPr>
          <w:rFonts w:eastAsia="Calibri" w:cstheme="minorHAnsi"/>
        </w:rPr>
      </w:pPr>
      <w:r w:rsidRPr="00177F86">
        <w:rPr>
          <w:rFonts w:eastAsia="Calibri" w:cstheme="minorHAnsi"/>
        </w:rPr>
        <w:t>Išskiriamos šios tikslinės grupės, į kurias yra planuojamos nukreipti projekto veiklos:</w:t>
      </w:r>
    </w:p>
    <w:p w14:paraId="7C9486B6" w14:textId="08A4DC3A" w:rsidR="00722561" w:rsidRPr="00D30745" w:rsidRDefault="00722561" w:rsidP="00D30745">
      <w:pPr>
        <w:pStyle w:val="Sraopastraipa"/>
        <w:numPr>
          <w:ilvl w:val="1"/>
          <w:numId w:val="1"/>
        </w:numPr>
        <w:tabs>
          <w:tab w:val="left" w:pos="720"/>
          <w:tab w:val="left" w:pos="810"/>
        </w:tabs>
        <w:spacing w:after="0" w:line="240" w:lineRule="auto"/>
        <w:jc w:val="both"/>
        <w:rPr>
          <w:rFonts w:eastAsia="Calibri"/>
        </w:rPr>
      </w:pPr>
      <w:r w:rsidRPr="00F4764A">
        <w:rPr>
          <w:rFonts w:eastAsia="Calibri"/>
        </w:rPr>
        <w:t xml:space="preserve">specializuotą kompleksinę pagalbą teikiantys specialistai (įstaigų, galinčių teikti specializuotą kompleksinę pagalbą sąrašas skelbiamas </w:t>
      </w:r>
      <w:hyperlink r:id="rId16" w:history="1">
        <w:r w:rsidRPr="00F4764A">
          <w:rPr>
            <w:rStyle w:val="Hipersaitas"/>
            <w:rFonts w:eastAsia="Calibri"/>
            <w:i/>
            <w:iCs/>
          </w:rPr>
          <w:t>https://sppd.lrv.lt/lt/veiklos-sritys/akreditacija/specializuotos-kompleksines-pagalbos-centru-akreditacija/?lang=lt</w:t>
        </w:r>
      </w:hyperlink>
      <w:r w:rsidRPr="00F4764A">
        <w:rPr>
          <w:rStyle w:val="Hipersaitas"/>
          <w:rFonts w:eastAsia="Calibri"/>
        </w:rPr>
        <w:t>)</w:t>
      </w:r>
      <w:r w:rsidRPr="00F4764A">
        <w:rPr>
          <w:rFonts w:eastAsia="Calibri"/>
        </w:rPr>
        <w:t xml:space="preserve"> );</w:t>
      </w:r>
    </w:p>
    <w:p w14:paraId="69010148" w14:textId="77777777" w:rsidR="00722561" w:rsidRDefault="00722561" w:rsidP="00722561">
      <w:pPr>
        <w:pStyle w:val="Sraopastraipa"/>
        <w:numPr>
          <w:ilvl w:val="0"/>
          <w:numId w:val="1"/>
        </w:numPr>
        <w:tabs>
          <w:tab w:val="left" w:pos="720"/>
          <w:tab w:val="left" w:pos="810"/>
        </w:tabs>
        <w:spacing w:after="0" w:line="240" w:lineRule="auto"/>
        <w:ind w:left="0" w:firstLine="426"/>
        <w:jc w:val="both"/>
        <w:rPr>
          <w:rFonts w:eastAsia="Times New Roman" w:cstheme="minorHAnsi"/>
        </w:rPr>
      </w:pPr>
      <w:r w:rsidRPr="00177F86">
        <w:rPr>
          <w:rFonts w:eastAsia="Times New Roman" w:cstheme="minorHAnsi"/>
        </w:rPr>
        <w:t xml:space="preserve">1 lentelėje pateikiama informacija apie perkamą objektą (mokymus), taip pat perkamos paslaugos apima tikslinės grupės surinkimo, suformavimo, patalpų ir įrangos nuomos paslaugas, mokomosios / </w:t>
      </w:r>
      <w:proofErr w:type="spellStart"/>
      <w:r w:rsidRPr="00177F86">
        <w:rPr>
          <w:rFonts w:eastAsia="Times New Roman" w:cstheme="minorHAnsi"/>
        </w:rPr>
        <w:t>dalomosios</w:t>
      </w:r>
      <w:proofErr w:type="spellEnd"/>
      <w:r w:rsidRPr="00177F86">
        <w:rPr>
          <w:rFonts w:eastAsia="Times New Roman" w:cstheme="minorHAnsi"/>
        </w:rPr>
        <w:t xml:space="preserve"> medžiagos</w:t>
      </w:r>
      <w:r>
        <w:rPr>
          <w:rFonts w:eastAsia="Times New Roman" w:cstheme="minorHAnsi"/>
        </w:rPr>
        <w:t xml:space="preserve"> ir jos</w:t>
      </w:r>
      <w:r w:rsidRPr="00177F86">
        <w:rPr>
          <w:rFonts w:eastAsia="Times New Roman" w:cstheme="minorHAnsi"/>
        </w:rPr>
        <w:t xml:space="preserve"> paketų parengimą, atsiskaitymą Perkančiajai organizacijai už pravestus mokymus jos nustatyta tvarka bei kitus organizacinius darbus.</w:t>
      </w:r>
    </w:p>
    <w:p w14:paraId="0D1F9F06" w14:textId="6C6653F9" w:rsidR="00BE2FDE" w:rsidRPr="00AA2F69" w:rsidRDefault="00E349E8" w:rsidP="00B14216">
      <w:pPr>
        <w:pStyle w:val="Sraopastraipa"/>
        <w:numPr>
          <w:ilvl w:val="0"/>
          <w:numId w:val="1"/>
        </w:numPr>
        <w:tabs>
          <w:tab w:val="left" w:pos="567"/>
          <w:tab w:val="left" w:pos="709"/>
        </w:tabs>
        <w:ind w:left="0" w:firstLine="426"/>
        <w:jc w:val="both"/>
        <w:rPr>
          <w:rFonts w:eastAsia="Times New Roman" w:cstheme="minorHAnsi"/>
        </w:rPr>
      </w:pPr>
      <w:r w:rsidRPr="00AA2F69">
        <w:rPr>
          <w:rFonts w:eastAsia="Times New Roman" w:cstheme="minorHAnsi"/>
        </w:rPr>
        <w:t>Planuojama m</w:t>
      </w:r>
      <w:r w:rsidR="00BE2FDE" w:rsidRPr="00AA2F69">
        <w:rPr>
          <w:rFonts w:eastAsia="Times New Roman" w:cstheme="minorHAnsi"/>
        </w:rPr>
        <w:t xml:space="preserve">aksimali </w:t>
      </w:r>
      <w:r w:rsidRPr="00AA2F69">
        <w:rPr>
          <w:rFonts w:eastAsia="Times New Roman" w:cstheme="minorHAnsi"/>
        </w:rPr>
        <w:t>II pirkimo dalies</w:t>
      </w:r>
      <w:r w:rsidR="00E4404B" w:rsidRPr="00AA2F69">
        <w:rPr>
          <w:rFonts w:eastAsia="Times New Roman" w:cstheme="minorHAnsi"/>
        </w:rPr>
        <w:t xml:space="preserve"> objekto</w:t>
      </w:r>
      <w:r w:rsidRPr="00AA2F69">
        <w:rPr>
          <w:rFonts w:eastAsia="Times New Roman" w:cstheme="minorHAnsi"/>
        </w:rPr>
        <w:t xml:space="preserve"> vertė</w:t>
      </w:r>
      <w:r w:rsidR="00BE2FDE" w:rsidRPr="00AA2F69">
        <w:rPr>
          <w:rFonts w:eastAsia="Times New Roman" w:cstheme="minorHAnsi"/>
        </w:rPr>
        <w:t xml:space="preserve"> </w:t>
      </w:r>
      <w:r w:rsidRPr="00AA2F69">
        <w:rPr>
          <w:rFonts w:eastAsia="Times New Roman" w:cstheme="minorHAnsi"/>
        </w:rPr>
        <w:t>yra</w:t>
      </w:r>
      <w:r w:rsidR="00BE2FDE" w:rsidRPr="00AA2F69">
        <w:rPr>
          <w:rFonts w:eastAsia="Times New Roman" w:cstheme="minorHAnsi"/>
        </w:rPr>
        <w:t xml:space="preserve"> </w:t>
      </w:r>
      <w:r w:rsidR="009A5242" w:rsidRPr="00AA2F69">
        <w:rPr>
          <w:rFonts w:eastAsia="Times New Roman" w:cstheme="minorHAnsi"/>
          <w:b/>
          <w:bCs/>
        </w:rPr>
        <w:t>126 626,50</w:t>
      </w:r>
      <w:r w:rsidR="00783E31" w:rsidRPr="00AA2F69">
        <w:rPr>
          <w:rFonts w:eastAsia="Times New Roman" w:cstheme="minorHAnsi"/>
        </w:rPr>
        <w:t xml:space="preserve"> </w:t>
      </w:r>
      <w:r w:rsidR="00515120" w:rsidRPr="00AA2F69">
        <w:rPr>
          <w:rFonts w:eastAsia="Times New Roman" w:cstheme="minorHAnsi"/>
          <w:b/>
          <w:bCs/>
        </w:rPr>
        <w:t>Eur</w:t>
      </w:r>
      <w:r w:rsidR="00515120" w:rsidRPr="00AA2F69">
        <w:rPr>
          <w:rFonts w:eastAsia="Times New Roman" w:cstheme="minorHAnsi"/>
        </w:rPr>
        <w:t xml:space="preserve"> </w:t>
      </w:r>
      <w:r w:rsidR="00783E31" w:rsidRPr="00AA2F69">
        <w:rPr>
          <w:rFonts w:eastAsia="Times New Roman" w:cstheme="minorHAnsi"/>
        </w:rPr>
        <w:t>(vienas šimtas dvidešimt šeši tūkstančiai šeši šimtai dvidešimt šeši eurai 50 ct) Eur (</w:t>
      </w:r>
      <w:r w:rsidR="00814AF6" w:rsidRPr="00AA2F69">
        <w:rPr>
          <w:rFonts w:eastAsia="Times New Roman" w:cstheme="minorHAnsi"/>
        </w:rPr>
        <w:t>10</w:t>
      </w:r>
      <w:r w:rsidR="00247A98" w:rsidRPr="00AA2F69">
        <w:rPr>
          <w:rFonts w:eastAsia="Times New Roman" w:cstheme="minorHAnsi"/>
        </w:rPr>
        <w:t>4 650</w:t>
      </w:r>
      <w:r w:rsidR="00BE2FDE" w:rsidRPr="00AA2F69">
        <w:rPr>
          <w:rFonts w:eastAsia="Times New Roman" w:cstheme="minorHAnsi"/>
        </w:rPr>
        <w:t xml:space="preserve"> E</w:t>
      </w:r>
      <w:r w:rsidR="00515120" w:rsidRPr="00AA2F69">
        <w:rPr>
          <w:rFonts w:eastAsia="Times New Roman" w:cstheme="minorHAnsi"/>
        </w:rPr>
        <w:t>ur</w:t>
      </w:r>
      <w:r w:rsidR="00BE2FDE" w:rsidRPr="00AA2F69">
        <w:rPr>
          <w:rFonts w:eastAsia="Times New Roman" w:cstheme="minorHAnsi"/>
        </w:rPr>
        <w:t xml:space="preserve"> (</w:t>
      </w:r>
      <w:r w:rsidR="00814AF6" w:rsidRPr="00AA2F69">
        <w:rPr>
          <w:rFonts w:eastAsia="Times New Roman" w:cstheme="minorHAnsi"/>
        </w:rPr>
        <w:t xml:space="preserve">vienas šimtas </w:t>
      </w:r>
      <w:r w:rsidR="00247A98" w:rsidRPr="00AA2F69">
        <w:rPr>
          <w:rFonts w:eastAsia="Times New Roman" w:cstheme="minorHAnsi"/>
        </w:rPr>
        <w:t>keturi</w:t>
      </w:r>
      <w:r w:rsidR="00814AF6" w:rsidRPr="00AA2F69">
        <w:rPr>
          <w:rFonts w:eastAsia="Times New Roman" w:cstheme="minorHAnsi"/>
        </w:rPr>
        <w:t xml:space="preserve"> tūkstančiai </w:t>
      </w:r>
      <w:r w:rsidR="00247A98" w:rsidRPr="00AA2F69">
        <w:rPr>
          <w:rFonts w:eastAsia="Times New Roman" w:cstheme="minorHAnsi"/>
        </w:rPr>
        <w:t>šeši</w:t>
      </w:r>
      <w:r w:rsidR="00814AF6" w:rsidRPr="00AA2F69">
        <w:rPr>
          <w:rFonts w:eastAsia="Times New Roman" w:cstheme="minorHAnsi"/>
        </w:rPr>
        <w:t xml:space="preserve"> šimtai</w:t>
      </w:r>
      <w:r w:rsidR="00BE2FDE" w:rsidRPr="00AA2F69">
        <w:rPr>
          <w:rFonts w:eastAsia="Times New Roman" w:cstheme="minorHAnsi"/>
        </w:rPr>
        <w:t xml:space="preserve"> </w:t>
      </w:r>
      <w:r w:rsidR="00247A98" w:rsidRPr="00AA2F69">
        <w:rPr>
          <w:rFonts w:eastAsia="Times New Roman" w:cstheme="minorHAnsi"/>
        </w:rPr>
        <w:t xml:space="preserve">penkiasdešimt </w:t>
      </w:r>
      <w:r w:rsidR="00BE2FDE" w:rsidRPr="00AA2F69">
        <w:rPr>
          <w:rFonts w:eastAsia="Times New Roman" w:cstheme="minorHAnsi"/>
        </w:rPr>
        <w:t xml:space="preserve">eurų) </w:t>
      </w:r>
      <w:r w:rsidR="00247A98" w:rsidRPr="00AA2F69">
        <w:rPr>
          <w:rFonts w:eastAsia="Times New Roman" w:cstheme="minorHAnsi"/>
        </w:rPr>
        <w:t>be</w:t>
      </w:r>
      <w:r w:rsidR="00BE2FDE" w:rsidRPr="00AA2F69">
        <w:rPr>
          <w:rFonts w:eastAsia="Times New Roman" w:cstheme="minorHAnsi"/>
        </w:rPr>
        <w:t xml:space="preserve"> PVM</w:t>
      </w:r>
      <w:r w:rsidR="00247A98" w:rsidRPr="00AA2F69">
        <w:rPr>
          <w:rFonts w:eastAsia="Times New Roman" w:cstheme="minorHAnsi"/>
        </w:rPr>
        <w:t xml:space="preserve">. </w:t>
      </w:r>
    </w:p>
    <w:p w14:paraId="64B87A57" w14:textId="77777777" w:rsidR="00722561" w:rsidRPr="00B14216" w:rsidRDefault="00722561" w:rsidP="00B14216">
      <w:pPr>
        <w:tabs>
          <w:tab w:val="left" w:pos="720"/>
          <w:tab w:val="left" w:pos="810"/>
        </w:tabs>
        <w:spacing w:after="0" w:line="240" w:lineRule="auto"/>
        <w:jc w:val="both"/>
        <w:rPr>
          <w:rFonts w:eastAsia="Calibri" w:cstheme="minorHAnsi"/>
        </w:rPr>
      </w:pPr>
    </w:p>
    <w:p w14:paraId="143A4449" w14:textId="77777777" w:rsidR="00722561" w:rsidRPr="00177F86" w:rsidRDefault="00722561" w:rsidP="00722561">
      <w:pPr>
        <w:tabs>
          <w:tab w:val="left" w:pos="709"/>
          <w:tab w:val="left" w:pos="810"/>
          <w:tab w:val="left" w:pos="990"/>
          <w:tab w:val="left" w:pos="1134"/>
        </w:tabs>
        <w:spacing w:after="0" w:line="240" w:lineRule="auto"/>
        <w:ind w:firstLine="720"/>
        <w:jc w:val="right"/>
        <w:rPr>
          <w:rFonts w:eastAsia="Calibri" w:cstheme="minorHAnsi"/>
        </w:rPr>
      </w:pPr>
      <w:r w:rsidRPr="00177F86">
        <w:rPr>
          <w:rFonts w:eastAsia="Calibri" w:cstheme="minorHAnsi"/>
        </w:rPr>
        <w:t>1 lentelė</w:t>
      </w:r>
    </w:p>
    <w:tbl>
      <w:tblPr>
        <w:tblStyle w:val="Lentelstinklelis"/>
        <w:tblW w:w="10201" w:type="dxa"/>
        <w:tblLayout w:type="fixed"/>
        <w:tblLook w:val="04A0" w:firstRow="1" w:lastRow="0" w:firstColumn="1" w:lastColumn="0" w:noHBand="0" w:noVBand="1"/>
      </w:tblPr>
      <w:tblGrid>
        <w:gridCol w:w="533"/>
        <w:gridCol w:w="1711"/>
        <w:gridCol w:w="4304"/>
        <w:gridCol w:w="3653"/>
      </w:tblGrid>
      <w:tr w:rsidR="00722561" w:rsidRPr="007946A0" w14:paraId="1B12E706" w14:textId="77777777" w:rsidTr="008F3DEF">
        <w:tc>
          <w:tcPr>
            <w:tcW w:w="533" w:type="dxa"/>
          </w:tcPr>
          <w:p w14:paraId="1A5A4E7B" w14:textId="77777777" w:rsidR="00722561" w:rsidRPr="007946A0" w:rsidRDefault="00722561" w:rsidP="008F3DEF">
            <w:pPr>
              <w:tabs>
                <w:tab w:val="left" w:pos="709"/>
                <w:tab w:val="left" w:pos="810"/>
                <w:tab w:val="left" w:pos="990"/>
                <w:tab w:val="left" w:pos="1134"/>
              </w:tabs>
              <w:jc w:val="center"/>
              <w:rPr>
                <w:rFonts w:eastAsia="Calibri" w:cstheme="minorHAnsi"/>
                <w:b/>
                <w:bCs/>
              </w:rPr>
            </w:pPr>
            <w:r w:rsidRPr="007946A0">
              <w:rPr>
                <w:rFonts w:eastAsia="Calibri" w:cstheme="minorHAnsi"/>
                <w:b/>
                <w:bCs/>
              </w:rPr>
              <w:t>Eil. Nr.</w:t>
            </w:r>
          </w:p>
        </w:tc>
        <w:tc>
          <w:tcPr>
            <w:tcW w:w="1711" w:type="dxa"/>
          </w:tcPr>
          <w:p w14:paraId="158193BC" w14:textId="77777777" w:rsidR="00722561" w:rsidRPr="007946A0" w:rsidRDefault="00722561" w:rsidP="008F3DEF">
            <w:pPr>
              <w:tabs>
                <w:tab w:val="left" w:pos="709"/>
                <w:tab w:val="left" w:pos="810"/>
                <w:tab w:val="left" w:pos="990"/>
                <w:tab w:val="left" w:pos="1134"/>
              </w:tabs>
              <w:jc w:val="center"/>
              <w:rPr>
                <w:rFonts w:eastAsia="Calibri" w:cstheme="minorHAnsi"/>
                <w:b/>
                <w:bCs/>
              </w:rPr>
            </w:pPr>
            <w:r w:rsidRPr="007946A0">
              <w:rPr>
                <w:rFonts w:eastAsia="Calibri" w:cstheme="minorHAnsi"/>
                <w:b/>
                <w:bCs/>
              </w:rPr>
              <w:t>Mokymai</w:t>
            </w:r>
          </w:p>
        </w:tc>
        <w:tc>
          <w:tcPr>
            <w:tcW w:w="4304" w:type="dxa"/>
          </w:tcPr>
          <w:p w14:paraId="270D5EFA" w14:textId="77777777" w:rsidR="00722561" w:rsidRPr="007946A0" w:rsidRDefault="00722561" w:rsidP="008F3DEF">
            <w:pPr>
              <w:tabs>
                <w:tab w:val="left" w:pos="709"/>
                <w:tab w:val="left" w:pos="810"/>
                <w:tab w:val="left" w:pos="990"/>
                <w:tab w:val="left" w:pos="1134"/>
              </w:tabs>
              <w:jc w:val="center"/>
              <w:rPr>
                <w:rFonts w:eastAsia="Calibri" w:cstheme="minorHAnsi"/>
                <w:b/>
                <w:bCs/>
              </w:rPr>
            </w:pPr>
            <w:r w:rsidRPr="007946A0">
              <w:rPr>
                <w:rFonts w:eastAsia="Calibri" w:cstheme="minorHAnsi"/>
                <w:b/>
                <w:bCs/>
              </w:rPr>
              <w:t>Mokymų aprašymas</w:t>
            </w:r>
          </w:p>
        </w:tc>
        <w:tc>
          <w:tcPr>
            <w:tcW w:w="3653" w:type="dxa"/>
          </w:tcPr>
          <w:p w14:paraId="470161D4" w14:textId="77777777" w:rsidR="00722561" w:rsidRPr="007946A0" w:rsidRDefault="00722561" w:rsidP="008F3DEF">
            <w:pPr>
              <w:tabs>
                <w:tab w:val="left" w:pos="709"/>
                <w:tab w:val="left" w:pos="810"/>
                <w:tab w:val="left" w:pos="990"/>
                <w:tab w:val="left" w:pos="1134"/>
              </w:tabs>
              <w:jc w:val="center"/>
              <w:rPr>
                <w:rFonts w:eastAsia="Calibri" w:cstheme="minorHAnsi"/>
                <w:b/>
                <w:bCs/>
              </w:rPr>
            </w:pPr>
            <w:r w:rsidRPr="007946A0">
              <w:rPr>
                <w:rFonts w:eastAsia="Calibri" w:cstheme="minorHAnsi"/>
                <w:b/>
                <w:bCs/>
              </w:rPr>
              <w:t>Detalizacija</w:t>
            </w:r>
          </w:p>
        </w:tc>
      </w:tr>
      <w:tr w:rsidR="00722561" w:rsidRPr="007946A0" w14:paraId="63BE3A75" w14:textId="77777777" w:rsidTr="008F3DEF">
        <w:tc>
          <w:tcPr>
            <w:tcW w:w="533" w:type="dxa"/>
          </w:tcPr>
          <w:p w14:paraId="1E3FC3DB" w14:textId="793E7DBE" w:rsidR="00722561" w:rsidRPr="007946A0" w:rsidRDefault="00871761" w:rsidP="008F3DEF">
            <w:pPr>
              <w:tabs>
                <w:tab w:val="left" w:pos="709"/>
                <w:tab w:val="left" w:pos="810"/>
                <w:tab w:val="left" w:pos="990"/>
                <w:tab w:val="left" w:pos="1134"/>
              </w:tabs>
              <w:jc w:val="both"/>
              <w:rPr>
                <w:rFonts w:eastAsia="Calibri" w:cstheme="minorHAnsi"/>
              </w:rPr>
            </w:pPr>
            <w:r>
              <w:rPr>
                <w:rFonts w:eastAsia="Calibri" w:cstheme="minorHAnsi"/>
              </w:rPr>
              <w:t>1</w:t>
            </w:r>
            <w:r w:rsidR="00722561" w:rsidRPr="007946A0">
              <w:rPr>
                <w:rFonts w:eastAsia="Calibri" w:cstheme="minorHAnsi"/>
              </w:rPr>
              <w:t>.</w:t>
            </w:r>
          </w:p>
        </w:tc>
        <w:tc>
          <w:tcPr>
            <w:tcW w:w="1711" w:type="dxa"/>
          </w:tcPr>
          <w:p w14:paraId="0F495811"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Mokymai apie ekonominį smurtą specializuotos kompleksinės pagalbos centrų (toliau – SKPC) darbuotojams</w:t>
            </w:r>
          </w:p>
        </w:tc>
        <w:tc>
          <w:tcPr>
            <w:tcW w:w="4304" w:type="dxa"/>
          </w:tcPr>
          <w:p w14:paraId="0BC43DCD" w14:textId="77777777" w:rsidR="00722561" w:rsidRPr="007946A0" w:rsidRDefault="00722561" w:rsidP="008F3DEF">
            <w:pPr>
              <w:tabs>
                <w:tab w:val="left" w:pos="709"/>
                <w:tab w:val="left" w:pos="810"/>
                <w:tab w:val="left" w:pos="990"/>
                <w:tab w:val="left" w:pos="1134"/>
              </w:tabs>
              <w:jc w:val="both"/>
              <w:rPr>
                <w:rFonts w:eastAsia="Calibri" w:cstheme="minorHAnsi"/>
                <w:lang w:eastAsia="lt-LT"/>
              </w:rPr>
            </w:pPr>
            <w:r w:rsidRPr="007946A0">
              <w:rPr>
                <w:rFonts w:eastAsia="Calibri" w:cstheme="minorHAnsi"/>
              </w:rPr>
              <w:t>Suorganizuoti praktinių žinių apie ekonominio smurto apraiškas ir jo sprendimus mokymus specializuotos kompleksinės pagalbos centrų darbuotojams. Praktinė mokymų dalis turėtų užimti ne mažiau nei 50 procentų mokymų trukmės.</w:t>
            </w:r>
          </w:p>
          <w:p w14:paraId="028388BD" w14:textId="77777777" w:rsidR="00722561" w:rsidRPr="007946A0" w:rsidRDefault="00722561" w:rsidP="008F3DEF">
            <w:pPr>
              <w:tabs>
                <w:tab w:val="left" w:pos="709"/>
                <w:tab w:val="left" w:pos="810"/>
                <w:tab w:val="left" w:pos="990"/>
                <w:tab w:val="left" w:pos="1134"/>
              </w:tabs>
              <w:jc w:val="both"/>
              <w:rPr>
                <w:rFonts w:eastAsia="Calibri" w:cstheme="minorHAnsi"/>
                <w:i/>
                <w:iCs/>
              </w:rPr>
            </w:pPr>
            <w:r w:rsidRPr="007946A0">
              <w:rPr>
                <w:rFonts w:eastAsia="Calibri" w:cstheme="minorHAnsi"/>
                <w:i/>
                <w:iCs/>
              </w:rPr>
              <w:t>Mokymo siekiai:</w:t>
            </w:r>
          </w:p>
          <w:p w14:paraId="0B217508"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i/>
                <w:iCs/>
              </w:rPr>
              <w:t>I dalis (sudaro 25% mokymų laiko)</w:t>
            </w:r>
          </w:p>
          <w:p w14:paraId="1D937A7E"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1.</w:t>
            </w:r>
            <w:r w:rsidRPr="007946A0">
              <w:rPr>
                <w:rFonts w:eastAsia="Calibri" w:cstheme="minorHAnsi"/>
              </w:rPr>
              <w:tab/>
              <w:t xml:space="preserve">Didesnis ekonominio smurto artimoje aplinkoje reiškinio supratimas. Darbuotojai: </w:t>
            </w:r>
          </w:p>
          <w:p w14:paraId="3DCF024A" w14:textId="77777777"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t>a.</w:t>
            </w:r>
            <w:r w:rsidRPr="007946A0">
              <w:tab/>
            </w:r>
            <w:r w:rsidRPr="007946A0">
              <w:rPr>
                <w:rFonts w:eastAsia="Calibri"/>
              </w:rPr>
              <w:t>geba atpažinti įvairias ir skirtingas ekonominio smurto apraiškas smurto artimoje aplinkoje kontekste;</w:t>
            </w:r>
          </w:p>
          <w:p w14:paraId="4997A943" w14:textId="77777777"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lastRenderedPageBreak/>
              <w:t>c.</w:t>
            </w:r>
            <w:r w:rsidRPr="007946A0">
              <w:tab/>
            </w:r>
            <w:r w:rsidRPr="007946A0">
              <w:rPr>
                <w:rFonts w:eastAsia="Calibri"/>
              </w:rPr>
              <w:t>atpažįsta ekonominio smurto poveikį ir jo ryšį su fiziniu ir skaitmeniniu/ kibernetiniu saugumu.</w:t>
            </w:r>
          </w:p>
          <w:p w14:paraId="5A453F5D"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2.</w:t>
            </w:r>
            <w:r w:rsidRPr="007946A0">
              <w:rPr>
                <w:rFonts w:eastAsia="Calibri" w:cstheme="minorHAnsi"/>
              </w:rPr>
              <w:tab/>
              <w:t xml:space="preserve"> Didesnis darbuotojų sąmoningumas dirbant su smurto artimoje aplinkoje aukomis. Darbuotojai:</w:t>
            </w:r>
          </w:p>
          <w:p w14:paraId="2D9CAC53"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a.</w:t>
            </w:r>
            <w:r w:rsidRPr="007946A0">
              <w:rPr>
                <w:rFonts w:eastAsia="Calibri" w:cstheme="minorHAnsi"/>
              </w:rPr>
              <w:tab/>
              <w:t>geba identifikuoti ekonominio smurto padarytą žalą ir turi žinių bei įgūdžių ją taisyti;</w:t>
            </w:r>
          </w:p>
          <w:p w14:paraId="6E8BC850"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b.</w:t>
            </w:r>
            <w:r w:rsidRPr="007946A0">
              <w:rPr>
                <w:rFonts w:eastAsia="Calibri" w:cstheme="minorHAnsi"/>
              </w:rPr>
              <w:tab/>
              <w:t>geba reaguoti į ekonominio smurto požymius, įskaitant į smurtinį elgesį po skyrybų;</w:t>
            </w:r>
          </w:p>
          <w:p w14:paraId="03908EF1"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c.</w:t>
            </w:r>
            <w:r w:rsidRPr="007946A0">
              <w:rPr>
                <w:rFonts w:eastAsia="Calibri" w:cstheme="minorHAnsi"/>
              </w:rPr>
              <w:tab/>
              <w:t xml:space="preserve">žino, kokius mokymus, pagalbą ir paramą gali gauti nukentėjusieji. Žino, kokios kitos aktualios institucijos gali padėti aukai ir kaip. </w:t>
            </w:r>
          </w:p>
          <w:p w14:paraId="5BC859FD" w14:textId="77777777" w:rsidR="00722561" w:rsidRPr="007946A0" w:rsidRDefault="00722561" w:rsidP="008F3DEF">
            <w:pPr>
              <w:tabs>
                <w:tab w:val="left" w:pos="709"/>
                <w:tab w:val="left" w:pos="810"/>
                <w:tab w:val="left" w:pos="990"/>
                <w:tab w:val="left" w:pos="1134"/>
              </w:tabs>
              <w:jc w:val="both"/>
              <w:rPr>
                <w:rFonts w:eastAsia="Calibri" w:cstheme="minorHAnsi"/>
                <w:i/>
                <w:iCs/>
              </w:rPr>
            </w:pPr>
            <w:r w:rsidRPr="007946A0">
              <w:rPr>
                <w:rFonts w:eastAsia="Calibri" w:cstheme="minorHAnsi"/>
                <w:i/>
                <w:iCs/>
              </w:rPr>
              <w:t>II dalis (sudaro 75% mokymų laiko)</w:t>
            </w:r>
          </w:p>
          <w:p w14:paraId="30311FB8"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3.</w:t>
            </w:r>
            <w:r w:rsidRPr="007946A0">
              <w:rPr>
                <w:rFonts w:eastAsia="Calibri" w:cstheme="minorHAnsi"/>
              </w:rPr>
              <w:tab/>
              <w:t xml:space="preserve"> Gilesnis sistemų išmanymas. Darbuotojai:</w:t>
            </w:r>
          </w:p>
          <w:p w14:paraId="679AA364"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a.</w:t>
            </w:r>
            <w:r w:rsidRPr="007946A0">
              <w:rPr>
                <w:rFonts w:eastAsia="Calibri" w:cstheme="minorHAnsi"/>
              </w:rPr>
              <w:tab/>
              <w:t>aiškiai suvokia savo vaidmenį koordinuotame bendruomenės atsake į ekonominį smurtą;</w:t>
            </w:r>
          </w:p>
          <w:p w14:paraId="327B3375" w14:textId="7E6A5DCA"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t>b.</w:t>
            </w:r>
            <w:r w:rsidRPr="007946A0">
              <w:tab/>
            </w:r>
            <w:r w:rsidRPr="007946A0">
              <w:rPr>
                <w:rFonts w:eastAsia="Calibri"/>
              </w:rPr>
              <w:t xml:space="preserve">žino sistemines, aktualių institucijų spragas ir jų keliamą grėsmę aukai pakartotinai patirti ekonominį smurtą bei padeda aukai išvengti arba sumažinti jų žalą. Gilinamasi į konkrečias situacijas, institucijų spragas: bankai, draudimas, kredito įstaigos, </w:t>
            </w:r>
            <w:r w:rsidR="00E97543" w:rsidRPr="007946A0">
              <w:rPr>
                <w:rFonts w:eastAsia="Calibri"/>
              </w:rPr>
              <w:t>antstoliai</w:t>
            </w:r>
            <w:r w:rsidRPr="007946A0">
              <w:rPr>
                <w:rFonts w:eastAsia="Calibri"/>
              </w:rPr>
              <w:t>, Užimtumo tarnyba, VMI ir t.t.;</w:t>
            </w:r>
          </w:p>
          <w:p w14:paraId="3B71DA35" w14:textId="77777777"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t>c.</w:t>
            </w:r>
            <w:r w:rsidRPr="007946A0">
              <w:tab/>
            </w:r>
            <w:r w:rsidRPr="007946A0">
              <w:rPr>
                <w:rFonts w:eastAsia="Calibri"/>
              </w:rPr>
              <w:t>Praktinės galimybės padėti aukoms panaikinti arba sumažinti ekonominio smurto pasekmes: aktualios Lietuvoje egzistuojančios finansų valdymo priemones, tikslinė finansinė pagalba;</w:t>
            </w:r>
          </w:p>
          <w:p w14:paraId="19CD00C4" w14:textId="77777777"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t>d.</w:t>
            </w:r>
            <w:r w:rsidRPr="007946A0">
              <w:tab/>
            </w:r>
            <w:r w:rsidRPr="007946A0">
              <w:rPr>
                <w:rFonts w:eastAsia="Calibri"/>
              </w:rPr>
              <w:t>žino, į ką nukreipti auką dėl specializuotų finansinių konsultacijų ar specializuotos pagalbos dėl ekonominio smurto padarinių.</w:t>
            </w:r>
          </w:p>
          <w:p w14:paraId="68A32D0D" w14:textId="77777777"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t>4.</w:t>
            </w:r>
            <w:r w:rsidRPr="007946A0">
              <w:tab/>
            </w:r>
            <w:r w:rsidRPr="007946A0">
              <w:rPr>
                <w:rFonts w:eastAsia="Calibri"/>
              </w:rPr>
              <w:t>Aptariamos  užsienio gerosios praktikos dėl pagalbą teikiančių institucijų atsako į ekonominį smurtą.</w:t>
            </w:r>
          </w:p>
          <w:p w14:paraId="5704415C"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Mokymai susideda iš teorinio susipažinimo su medžiaga ir praktinio patikrinimo. Mokymų metu taikomas žinių įsisavinimo patikrinimas ir stiprinimas per praktinius pratimus, pvz.: dalyviui pateikiant hipotetinę situaciją, kuomet asmuo yra nukentėjęs nuo konkrečių ekonominio smurto formų, ir kviečiant dalyvį pateikti žingsnius/sprendimus, kurių imtųsi šioje situacijoje ir kuriuos išmoko mokymų metu.</w:t>
            </w:r>
          </w:p>
          <w:p w14:paraId="594C4701" w14:textId="77777777" w:rsidR="00722561" w:rsidRPr="007946A0" w:rsidRDefault="00722561" w:rsidP="008F3DEF">
            <w:pPr>
              <w:tabs>
                <w:tab w:val="left" w:pos="709"/>
                <w:tab w:val="left" w:pos="810"/>
                <w:tab w:val="left" w:pos="990"/>
                <w:tab w:val="left" w:pos="1134"/>
              </w:tabs>
              <w:jc w:val="both"/>
              <w:rPr>
                <w:rFonts w:eastAsia="Calibri"/>
              </w:rPr>
            </w:pPr>
            <w:r w:rsidRPr="007946A0">
              <w:rPr>
                <w:rFonts w:eastAsia="Calibri"/>
              </w:rPr>
              <w:t xml:space="preserve">Mokymų medžiagą rengianti institucija/organizacija konsultuojasi su </w:t>
            </w:r>
            <w:r w:rsidRPr="007946A0">
              <w:rPr>
                <w:rFonts w:eastAsia="Calibri"/>
              </w:rPr>
              <w:lastRenderedPageBreak/>
              <w:t>apmokamos organizacijos atstovais, siekiant mokymų medžiagą pritaikyti tos institucijos procesams.</w:t>
            </w:r>
          </w:p>
        </w:tc>
        <w:tc>
          <w:tcPr>
            <w:tcW w:w="3653" w:type="dxa"/>
          </w:tcPr>
          <w:p w14:paraId="5E4CD05F"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b/>
                <w:bCs/>
                <w:u w:val="single"/>
              </w:rPr>
              <w:lastRenderedPageBreak/>
              <w:t>Tikslinė auditorija:</w:t>
            </w:r>
            <w:r w:rsidRPr="007946A0">
              <w:rPr>
                <w:rFonts w:eastAsia="Calibri" w:cstheme="minorHAnsi"/>
              </w:rPr>
              <w:t xml:space="preserve"> Specializuotą kompleksinę pagalbą teikiantys specialistai.</w:t>
            </w:r>
          </w:p>
          <w:p w14:paraId="43E2B2A4"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b/>
                <w:bCs/>
                <w:u w:val="single"/>
              </w:rPr>
              <w:t>Pobūdis:</w:t>
            </w:r>
            <w:r w:rsidRPr="007946A0">
              <w:rPr>
                <w:rFonts w:eastAsia="Calibri" w:cstheme="minorHAnsi"/>
              </w:rPr>
              <w:t xml:space="preserve"> gyvi/kontaktiniai mokymai*, organizuojami darbo dienomis.</w:t>
            </w:r>
          </w:p>
          <w:p w14:paraId="6AEC0728"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b/>
                <w:bCs/>
                <w:u w:val="single"/>
              </w:rPr>
              <w:t>Trukmė:</w:t>
            </w:r>
            <w:r w:rsidRPr="007946A0">
              <w:rPr>
                <w:rFonts w:eastAsia="Calibri" w:cstheme="minorHAnsi"/>
              </w:rPr>
              <w:t xml:space="preserve"> 1 darbo diena, 8 ak./val.</w:t>
            </w:r>
          </w:p>
          <w:p w14:paraId="7BDB719A"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b/>
                <w:bCs/>
                <w:u w:val="single"/>
              </w:rPr>
              <w:t>Dalyvių skaičius:</w:t>
            </w:r>
            <w:r w:rsidRPr="007946A0">
              <w:rPr>
                <w:rFonts w:eastAsia="Calibri" w:cstheme="minorHAnsi"/>
              </w:rPr>
              <w:t xml:space="preserve"> iki 25 žmoni</w:t>
            </w:r>
            <w:r>
              <w:rPr>
                <w:rFonts w:eastAsia="Calibri" w:cstheme="minorHAnsi"/>
              </w:rPr>
              <w:t>ų</w:t>
            </w:r>
            <w:r w:rsidRPr="007946A0">
              <w:rPr>
                <w:rFonts w:eastAsia="Calibri" w:cstheme="minorHAnsi"/>
              </w:rPr>
              <w:t xml:space="preserve"> grupėje. Minimalus grupių skaičius - 6 grupės. Unikalių dalyvių skaičius – 150 asmenų. </w:t>
            </w:r>
          </w:p>
          <w:p w14:paraId="2CA22CB0" w14:textId="77777777" w:rsidR="00722561" w:rsidRPr="007946A0" w:rsidRDefault="00722561" w:rsidP="008F3DEF">
            <w:pPr>
              <w:tabs>
                <w:tab w:val="left" w:pos="709"/>
                <w:tab w:val="left" w:pos="810"/>
                <w:tab w:val="left" w:pos="990"/>
                <w:tab w:val="left" w:pos="1134"/>
              </w:tabs>
              <w:jc w:val="both"/>
              <w:rPr>
                <w:rFonts w:eastAsia="Calibri" w:cstheme="minorHAnsi"/>
              </w:rPr>
            </w:pPr>
          </w:p>
          <w:p w14:paraId="64992CA2" w14:textId="77777777" w:rsidR="00722561" w:rsidRPr="007946A0" w:rsidRDefault="00722561" w:rsidP="008F3DEF">
            <w:pPr>
              <w:tabs>
                <w:tab w:val="left" w:pos="709"/>
                <w:tab w:val="left" w:pos="810"/>
                <w:tab w:val="left" w:pos="990"/>
                <w:tab w:val="left" w:pos="1134"/>
              </w:tabs>
              <w:jc w:val="both"/>
              <w:rPr>
                <w:rFonts w:eastAsia="Calibri" w:cstheme="minorHAnsi"/>
              </w:rPr>
            </w:pPr>
            <w:r w:rsidRPr="007946A0">
              <w:rPr>
                <w:rFonts w:eastAsia="Calibri" w:cstheme="minorHAnsi"/>
              </w:rPr>
              <w:t>Unikalaus dalyvio išklausytų šio mokymo valandų skaičius negali viršyti 8 ak. val.</w:t>
            </w:r>
          </w:p>
          <w:p w14:paraId="635234BE" w14:textId="77777777" w:rsidR="00722561" w:rsidRPr="007946A0" w:rsidRDefault="00722561" w:rsidP="008F3DEF">
            <w:pPr>
              <w:tabs>
                <w:tab w:val="left" w:pos="709"/>
                <w:tab w:val="left" w:pos="810"/>
                <w:tab w:val="left" w:pos="990"/>
                <w:tab w:val="left" w:pos="1134"/>
              </w:tabs>
              <w:jc w:val="both"/>
              <w:rPr>
                <w:rFonts w:eastAsia="Calibri" w:cstheme="minorHAnsi"/>
              </w:rPr>
            </w:pPr>
          </w:p>
        </w:tc>
      </w:tr>
    </w:tbl>
    <w:p w14:paraId="13D587C1" w14:textId="769AD7BB" w:rsidR="00722561" w:rsidRDefault="00722561" w:rsidP="00722561">
      <w:pPr>
        <w:tabs>
          <w:tab w:val="left" w:pos="709"/>
          <w:tab w:val="left" w:pos="810"/>
          <w:tab w:val="left" w:pos="990"/>
          <w:tab w:val="left" w:pos="1134"/>
        </w:tabs>
        <w:spacing w:after="0" w:line="240" w:lineRule="auto"/>
        <w:jc w:val="both"/>
        <w:rPr>
          <w:rFonts w:eastAsia="Calibri" w:cstheme="minorHAnsi"/>
          <w:i/>
          <w:iCs/>
        </w:rPr>
      </w:pPr>
      <w:r w:rsidRPr="00177F86">
        <w:rPr>
          <w:rFonts w:eastAsia="Calibri" w:cstheme="minorHAnsi"/>
          <w:i/>
          <w:iCs/>
        </w:rPr>
        <w:lastRenderedPageBreak/>
        <w:t xml:space="preserve">*- į gyvų (kontaktinių)mokymų kainą turi būti įskaičiuotos salės ir įrangos nuomos bei dalyvių maitinimo išlaidos žr. </w:t>
      </w:r>
      <w:r w:rsidR="00BE2FDE">
        <w:rPr>
          <w:rFonts w:eastAsia="Calibri" w:cstheme="minorHAnsi"/>
          <w:i/>
          <w:iCs/>
        </w:rPr>
        <w:t>39</w:t>
      </w:r>
      <w:r w:rsidRPr="00177F86">
        <w:rPr>
          <w:rFonts w:eastAsia="Calibri" w:cstheme="minorHAnsi"/>
          <w:i/>
          <w:iCs/>
        </w:rPr>
        <w:t xml:space="preserve"> p.</w:t>
      </w:r>
    </w:p>
    <w:p w14:paraId="01C5A426" w14:textId="77777777" w:rsidR="00722561" w:rsidRPr="00177F86" w:rsidRDefault="00722561" w:rsidP="00722561">
      <w:pPr>
        <w:tabs>
          <w:tab w:val="left" w:pos="709"/>
          <w:tab w:val="left" w:pos="810"/>
          <w:tab w:val="left" w:pos="990"/>
          <w:tab w:val="left" w:pos="1134"/>
        </w:tabs>
        <w:spacing w:after="0" w:line="240" w:lineRule="auto"/>
        <w:jc w:val="both"/>
        <w:rPr>
          <w:rFonts w:eastAsia="Calibri" w:cstheme="minorHAnsi"/>
          <w:i/>
          <w:iCs/>
        </w:rPr>
      </w:pPr>
      <w:r>
        <w:rPr>
          <w:rFonts w:eastAsia="Calibri" w:cstheme="minorHAnsi"/>
          <w:i/>
          <w:iCs/>
        </w:rPr>
        <w:t xml:space="preserve">**- </w:t>
      </w:r>
      <w:r w:rsidRPr="00760879">
        <w:rPr>
          <w:rFonts w:eastAsia="Calibri" w:cstheme="minorHAnsi"/>
          <w:i/>
          <w:iCs/>
        </w:rPr>
        <w:t>Unikalus dalyvis - vienintelis, atskiras, skirtingas, t.</w:t>
      </w:r>
      <w:r>
        <w:rPr>
          <w:rFonts w:eastAsia="Calibri" w:cstheme="minorHAnsi"/>
          <w:i/>
          <w:iCs/>
        </w:rPr>
        <w:t xml:space="preserve"> </w:t>
      </w:r>
      <w:r w:rsidRPr="00760879">
        <w:rPr>
          <w:rFonts w:eastAsia="Calibri" w:cstheme="minorHAnsi"/>
          <w:i/>
          <w:iCs/>
        </w:rPr>
        <w:t>y. nesikartojantis (pvz. keliuose skirtinguose mokymuose dalyvaujantis tas pats asmuo yra skaičiuojamas kaip 1 unikalus projekto dalyvis).</w:t>
      </w:r>
    </w:p>
    <w:p w14:paraId="1636FFA7" w14:textId="77777777" w:rsidR="00722561" w:rsidRPr="00177F86" w:rsidRDefault="00722561" w:rsidP="00722561">
      <w:pPr>
        <w:tabs>
          <w:tab w:val="left" w:pos="709"/>
          <w:tab w:val="left" w:pos="810"/>
          <w:tab w:val="left" w:pos="990"/>
          <w:tab w:val="left" w:pos="1134"/>
        </w:tabs>
        <w:spacing w:after="0" w:line="240" w:lineRule="auto"/>
        <w:jc w:val="both"/>
        <w:rPr>
          <w:rFonts w:eastAsia="Calibri" w:cstheme="minorHAnsi"/>
        </w:rPr>
      </w:pPr>
    </w:p>
    <w:p w14:paraId="56FA65D6"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Į 1 lentelėje išvardintus mokymus bus kviečiami tik atitinkamos tikslinės grupės dalyviai, nurodyti stulpelyje „Detalizacija“.</w:t>
      </w:r>
    </w:p>
    <w:p w14:paraId="5F21AE1D"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Times New Roman" w:cstheme="minorHAnsi"/>
        </w:rPr>
        <w:t>Paslaugų teikėjas kiekvienam 1 lentelėje nurodytam mokymui turi parengti mokymų medžiagą (toliau – Medžiaga). Paslaugų tei</w:t>
      </w:r>
      <w:r w:rsidRPr="00177F86">
        <w:rPr>
          <w:rFonts w:eastAsia="Times New Roman" w:cstheme="minorHAnsi"/>
          <w:color w:val="000000" w:themeColor="text1"/>
        </w:rPr>
        <w:t>kėjas įsipareigoja Medžiagą parengti pagal 1 lentelės stulpelio „Mokymų aprašymas“ reikalavimus/informaciją, derindamas medžiagą su Perkančiąja organizacija</w:t>
      </w:r>
      <w:r w:rsidRPr="00177F86">
        <w:rPr>
          <w:rFonts w:eastAsia="Times New Roman" w:cstheme="minorHAnsi"/>
        </w:rPr>
        <w:t>. Medžiaga derinimui turi būti pateikta likus ne mažiau kaip 1 mėnesiui</w:t>
      </w:r>
      <w:r w:rsidRPr="00177F86">
        <w:rPr>
          <w:rFonts w:eastAsia="Calibri" w:cstheme="minorHAnsi"/>
        </w:rPr>
        <w:t xml:space="preserve"> iki pirmųjų atitinkamos temos mokymų pradžios.</w:t>
      </w:r>
    </w:p>
    <w:p w14:paraId="2A21738A"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Times New Roman" w:cstheme="minorHAnsi"/>
        </w:rPr>
      </w:pPr>
      <w:r w:rsidRPr="00177F86">
        <w:rPr>
          <w:rFonts w:eastAsia="Times New Roman" w:cstheme="minorHAnsi"/>
        </w:rPr>
        <w:t>Mokymai turi vykti lietuvių kalba.</w:t>
      </w:r>
    </w:p>
    <w:p w14:paraId="605A4947" w14:textId="77777777" w:rsidR="00722561" w:rsidRPr="00D66DA7" w:rsidRDefault="00722561" w:rsidP="00722561">
      <w:pPr>
        <w:pStyle w:val="Sraopastraipa"/>
        <w:numPr>
          <w:ilvl w:val="0"/>
          <w:numId w:val="1"/>
        </w:numPr>
        <w:tabs>
          <w:tab w:val="left" w:pos="851"/>
        </w:tabs>
        <w:spacing w:line="276" w:lineRule="auto"/>
        <w:ind w:left="0" w:firstLine="567"/>
        <w:jc w:val="both"/>
        <w:rPr>
          <w:rFonts w:eastAsia="Calibri"/>
        </w:rPr>
      </w:pPr>
      <w:r w:rsidRPr="6DF9447A">
        <w:rPr>
          <w:rFonts w:eastAsia="Calibri"/>
        </w:rPr>
        <w:t xml:space="preserve">Už tikslinių </w:t>
      </w:r>
      <w:r w:rsidRPr="00D66DA7">
        <w:rPr>
          <w:rFonts w:eastAsia="Calibri"/>
        </w:rPr>
        <w:t xml:space="preserve">grupių surinkimą ir pakvietimą į mokymus, mokymų grupių suformavimą pagal 1 lentelėje pateiktus reikalavimus, bei užtikrinimą, kad mokymuose dalyvaus tik tikslinę grupę (techninės specifikacijos 2 p.) atitinkantys dalyviai yra atsakingas paslaugų teikėjas. Suformuotos mokymų grupės dalyvių informacija turi būti suderinta su Perkančiąja organizacija ir jai perduota likus ne mažiau kaip 5 </w:t>
      </w:r>
      <w:proofErr w:type="spellStart"/>
      <w:r w:rsidRPr="00D66DA7">
        <w:rPr>
          <w:rFonts w:eastAsia="Calibri"/>
        </w:rPr>
        <w:t>d.d</w:t>
      </w:r>
      <w:proofErr w:type="spellEnd"/>
      <w:r w:rsidRPr="00D66DA7">
        <w:rPr>
          <w:rFonts w:eastAsia="Calibri"/>
        </w:rPr>
        <w:t xml:space="preserve">. iki mokymų pradžios. Dalyvių atitiktį tikslinei grupei patvirtinantys dokumentai bus suderinti per 10 darbo dienų nuo sutarties pasirašymo dienos. </w:t>
      </w:r>
    </w:p>
    <w:p w14:paraId="02BA01F6"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Paslaugų teikėjas turi tinkamai tvarkyti projekto dalyvių asmens duomenis. Asmens duomenų tvarkymas yra būtinas organizuojant ir vykdant 1 lentelėje nurodytus mokymus. Asmens duomenis (vardas, pavardė, gimimo data, darbovietė, el. paštas, tel. numeris ir kt.) paslaugos teikėjas tvarko tol, kol teikia paslaugas pagal paslaugų pirkimo sutartį. Pasibaigus paslaugų pirkimo sutarčiai, paslaugų teikėjas asmens duomenis perduoda paslaugų gavėjui. Paslaugų teikėjas privalo užtikrinti, kad paslaugos bus teikiamos laikantis nacionalinių ir tarptautinių teisės aktų, reglamentuojančių reikalavimus asmens duomenų tvarkymui ir apsaugai nuostatų, taip pat laikantis konfidencialumo principo. Taip pat paslaugų sutarties pasirašymo metu sutarties šalys pasirašo susitarimą dėl asmens duomenų tvarkymo.</w:t>
      </w:r>
    </w:p>
    <w:p w14:paraId="34E9F3B0"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Paslaugų teikėjas po kiekvienų mokymų pabaigos per 5 d. d. Perkančiajai organizacijai turi pateikti užpildytas dokumentų formas: dalyvių apklausos anketas, mokymų darbotvarkę, dalyvių sąrašus su parašais kiekvienai mokymų dienai (kontaktinių mokymų atveju) arba </w:t>
      </w:r>
      <w:r w:rsidRPr="000B675A">
        <w:rPr>
          <w:rFonts w:eastAsia="Calibri" w:cstheme="minorHAnsi"/>
        </w:rPr>
        <w:t>ekranvaizdžius ir/arba dalyvių patvirtinimą dėl dalyvavimo mokymuose (nuotolinių mokymų atveju),</w:t>
      </w:r>
      <w:r w:rsidRPr="00177F86">
        <w:rPr>
          <w:rFonts w:eastAsia="Calibri" w:cstheme="minorHAnsi"/>
        </w:rPr>
        <w:t xml:space="preserve"> pažymėjimų kopijas</w:t>
      </w:r>
      <w:r>
        <w:rPr>
          <w:rFonts w:eastAsia="Calibri" w:cstheme="minorHAnsi"/>
        </w:rPr>
        <w:t xml:space="preserve">, </w:t>
      </w:r>
      <w:r w:rsidRPr="00841F8D">
        <w:rPr>
          <w:rFonts w:eastAsia="Calibri" w:cstheme="minorHAnsi"/>
        </w:rPr>
        <w:t>dalyvio įstaigos</w:t>
      </w:r>
      <w:r>
        <w:rPr>
          <w:rFonts w:eastAsia="Calibri" w:cstheme="minorHAnsi"/>
        </w:rPr>
        <w:t xml:space="preserve"> (darbdavio)</w:t>
      </w:r>
      <w:r w:rsidRPr="00841F8D">
        <w:rPr>
          <w:rFonts w:eastAsia="Calibri" w:cstheme="minorHAnsi"/>
        </w:rPr>
        <w:t xml:space="preserve"> vadovo laisvos formos rašt</w:t>
      </w:r>
      <w:r>
        <w:rPr>
          <w:rFonts w:eastAsia="Calibri" w:cstheme="minorHAnsi"/>
        </w:rPr>
        <w:t>ą</w:t>
      </w:r>
      <w:r w:rsidRPr="00841F8D">
        <w:rPr>
          <w:rFonts w:eastAsia="Calibri" w:cstheme="minorHAnsi"/>
        </w:rPr>
        <w:t>, patvirtinant</w:t>
      </w:r>
      <w:r>
        <w:rPr>
          <w:rFonts w:eastAsia="Calibri" w:cstheme="minorHAnsi"/>
        </w:rPr>
        <w:t>į</w:t>
      </w:r>
      <w:r w:rsidRPr="00841F8D">
        <w:rPr>
          <w:rFonts w:eastAsia="Calibri" w:cstheme="minorHAnsi"/>
        </w:rPr>
        <w:t>, kad mokymuose dalyvavo tam tikrą tikslinę grupę atitinkantys darbuotojai, nurodant darbuotojų vardus, pavardes, pareigas arba kitus tikslinę grupę įrodančius dokumentus, suderintus su Perkančiąja organizacija</w:t>
      </w:r>
      <w:r w:rsidRPr="00177F86">
        <w:rPr>
          <w:rFonts w:eastAsia="Calibri" w:cstheme="minorHAnsi"/>
        </w:rPr>
        <w:t xml:space="preserve"> ir kitus dokumentus, kurių gali prireikti Perkančiosios organizacijos projekto priežiūrą atliekančiai Centrinei projektų valdymo agentūrai. Perkančioji organizacija dokumentų formas bei jų pildymo instrukcijas suderins ir perduos Teikėjui per 10 darbo dienų nuo sutarties pasirašymo dienos.</w:t>
      </w:r>
    </w:p>
    <w:p w14:paraId="0E367F0F"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Visoje dokumentacijoje privalo būti naudojami viešinimo ženklai, 2021–2027 metų Europos Sąjungos emblema su teiginiu „Bendrai finansuoja Europos Sąjunga“ (</w:t>
      </w:r>
      <w:r>
        <w:rPr>
          <w:rFonts w:eastAsia="Calibri" w:cstheme="minorHAnsi"/>
        </w:rPr>
        <w:t xml:space="preserve"> </w:t>
      </w:r>
      <w:hyperlink r:id="rId17" w:history="1">
        <w:r w:rsidRPr="00851FEC">
          <w:rPr>
            <w:rStyle w:val="Hipersaitas"/>
            <w:rFonts w:eastAsia="Calibri" w:cstheme="minorHAnsi"/>
            <w:i/>
            <w:iCs/>
          </w:rPr>
          <w:t>https://www.cpva.lt/es-fondu-investicijos-2021-2027-m./viesinimas/902</w:t>
        </w:r>
      </w:hyperlink>
      <w:r>
        <w:rPr>
          <w:rFonts w:eastAsia="Calibri" w:cstheme="minorHAnsi"/>
        </w:rPr>
        <w:t xml:space="preserve"> </w:t>
      </w:r>
      <w:r w:rsidRPr="00177F86">
        <w:rPr>
          <w:rFonts w:eastAsia="Calibri" w:cstheme="minorHAnsi"/>
        </w:rPr>
        <w:t>) bei nurodytas projekto pavadinimas.</w:t>
      </w:r>
    </w:p>
    <w:p w14:paraId="5BB51DF1"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Teikėjas, prieš prasidedant kiekvieniems mokymams, ne vėliau kaip prieš 5 darbo dienas iki einamojo mėnesio paskutinės dienos turi pateikti planuojamų kito mėnesio mokymų grafiką. Mokymų grafikas bus derinamas el. paštu. su perkančiąja organizacija. Pasikeitus pateikto mokymų grafiko informacijai, visais atvejais apie pakeitimus Perkančioji organizacija turi būti informuota ne vėliau kaip prieš 3 d. d. iki planuotų mokymų pradžios, pateikiant patikslintą mokymų grafiką. Mokymų grafiko nepateikimas nustatyta tvarka arba grafiko nesilaikymas yra esminis pažeidimas, už kurį gali būti taikomos Lietuvos </w:t>
      </w:r>
      <w:r w:rsidRPr="00177F86">
        <w:rPr>
          <w:rFonts w:eastAsia="Calibri" w:cstheme="minorHAnsi"/>
        </w:rPr>
        <w:lastRenderedPageBreak/>
        <w:t>Respublikos įstatymuose bei paslaugų sutartyje numatytos sankcijos (prievolių įvykdymo užtikrinimo priemonės ir kt.).</w:t>
      </w:r>
    </w:p>
    <w:p w14:paraId="4E4A88EE" w14:textId="77777777" w:rsidR="00722561" w:rsidRPr="00B20F8B"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Pasibaigus kiekvienam mokymui (1 lentelė), kiekvienam juose dalyvavusiam dalyviui turi būti išduodamas pažymėjimas (popierinis arba elektroninis), kuriame nurodoma dalyvio vardas, pavardė, mokymų, kuriuose dalyvis dalyvavo pavadinimas, įstaigos, kuri organizavo mokymus pavadinimas, mokymų data ir trukmė (akademinėmis valandomis), viešinimo ženklas, 2021–2027 metų Europos Sąjungos emblema su teiginiu „Bendrai finansuoja Europos Sąjunga“ tai pat nurodyta projekto viešinimo informacija: projektas Nr. 07-014-P-0001 „Plėtoti efektyvios prevencijos ir pagalbos smurto artimoje aplinkoje sistemą“, finansuojamas 2021–2027 m. Europos Sąjungos struktūrinės paramos „Europos socialinio fondo +“ ir 2021–2027 m. Europos Sąjungos struktūrinės paramos bendrojo finansavimo lėšomis. Pažymėjimų kopijos elektroniniu paštu pateikiamos ir perkančiajai organizacijai.</w:t>
      </w:r>
    </w:p>
    <w:p w14:paraId="1C73FF42" w14:textId="2D531693" w:rsidR="00722561" w:rsidRPr="00AD16E2"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B20F8B">
        <w:rPr>
          <w:rFonts w:eastAsia="Calibri"/>
        </w:rPr>
        <w:t xml:space="preserve"> Šios techninės specifikacijos 1 lentelėje nurodytos paslaugos turi būti suteiktos per </w:t>
      </w:r>
      <w:r w:rsidR="008F11C4">
        <w:rPr>
          <w:rFonts w:eastAsia="Calibri"/>
        </w:rPr>
        <w:t>24</w:t>
      </w:r>
      <w:r w:rsidRPr="00B20F8B">
        <w:rPr>
          <w:rFonts w:eastAsia="Calibri"/>
        </w:rPr>
        <w:t xml:space="preserve"> mėn. nuo sutarties įsigaliojimo dienos. Šis terminas gali būti pratęstas iki 3 (trijų) mėnesių ne dėl Teikėjo kaltės </w:t>
      </w:r>
      <w:r w:rsidRPr="00AD16E2">
        <w:rPr>
          <w:rFonts w:eastAsia="Calibri"/>
        </w:rPr>
        <w:t>Paslaugų pirkimo-pardavimo sutarties</w:t>
      </w:r>
      <w:r w:rsidR="00A96E16">
        <w:rPr>
          <w:rFonts w:eastAsia="Calibri"/>
        </w:rPr>
        <w:t xml:space="preserve"> specialiųjų sąlygų</w:t>
      </w:r>
      <w:r w:rsidRPr="00AD16E2">
        <w:rPr>
          <w:rFonts w:eastAsia="Calibri"/>
        </w:rPr>
        <w:t xml:space="preserve"> 4.2. punkte numatytomis sąlygomis.</w:t>
      </w:r>
    </w:p>
    <w:p w14:paraId="291456ED" w14:textId="77777777" w:rsidR="00722561" w:rsidRPr="00B079D5"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B079D5">
        <w:rPr>
          <w:rFonts w:eastAsia="Calibri" w:cstheme="minorHAnsi"/>
        </w:rPr>
        <w:t xml:space="preserve"> Organizuojant gyvus/kontaktinius mokymus, paslaugos teikėjas įsipareigoja:</w:t>
      </w:r>
    </w:p>
    <w:p w14:paraId="0C5794AC"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mokymai bus organizuoti specialiose mokymams pritaikytose patalpose;</w:t>
      </w:r>
    </w:p>
    <w:p w14:paraId="16EF4468"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patalpa, kurioje vyks mokymai, talpins reikiamą dalyvių skaičių (pagal 1 lentelės informaciją);</w:t>
      </w:r>
    </w:p>
    <w:p w14:paraId="74200CEA"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patalpos, kuriose vyks mokymai ir jų prieigos bus pritaikytos judėti ir orientuotis asmenims su negalia;</w:t>
      </w:r>
    </w:p>
    <w:p w14:paraId="0C9C639F"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atvykstantiems mokymų dalyviams matomoje vietoje bus paskelbta informacija apie vykstančius mokymus (nurodant projekto pavadinimą, mokymų pavadinimą, viešinimo ženklą, finansavimo šaltinį);</w:t>
      </w:r>
    </w:p>
    <w:p w14:paraId="66A692EA"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 xml:space="preserve">kad mokymams vykdyti bus pasirūpinta visa reikiama įranga ir priemonėmis (projektorius, kompiuteris, mikrofonas (jei reikia), užrašams reikalinga lenta ir rašymo priemonės, </w:t>
      </w:r>
      <w:proofErr w:type="spellStart"/>
      <w:r w:rsidRPr="00177F86">
        <w:rPr>
          <w:rFonts w:eastAsia="Calibri" w:cstheme="minorHAnsi"/>
        </w:rPr>
        <w:t>dalomoji</w:t>
      </w:r>
      <w:proofErr w:type="spellEnd"/>
      <w:r w:rsidRPr="00177F86">
        <w:rPr>
          <w:rFonts w:eastAsia="Calibri" w:cstheme="minorHAnsi"/>
        </w:rPr>
        <w:t xml:space="preserve"> medžiaga dalyviams ir jų asmeniniams užrašams reikalingos priemonės ir kt.);</w:t>
      </w:r>
    </w:p>
    <w:p w14:paraId="1F5F1824"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rPr>
      </w:pPr>
      <w:r w:rsidRPr="00177F86">
        <w:rPr>
          <w:rFonts w:eastAsia="Calibri" w:cstheme="minorHAnsi"/>
        </w:rPr>
        <w:t>kad mokymų metu būtų pasirūpinta dalyvių maitinimu</w:t>
      </w:r>
      <w:r>
        <w:rPr>
          <w:rFonts w:eastAsia="Calibri" w:cstheme="minorHAnsi"/>
        </w:rPr>
        <w:t xml:space="preserve">, </w:t>
      </w:r>
      <w:r w:rsidRPr="00605609">
        <w:rPr>
          <w:rFonts w:eastAsia="Calibri" w:cstheme="minorHAnsi"/>
        </w:rPr>
        <w:t>kiekvieną mokymų dieną</w:t>
      </w:r>
      <w:r w:rsidRPr="00177F86">
        <w:rPr>
          <w:rFonts w:eastAsia="Calibri" w:cstheme="minorHAnsi"/>
        </w:rPr>
        <w:t xml:space="preserve"> (2 kavos pertraukos: kava/arbata su bandele/pyragu/sausainiais, stalo vandeniu ir 1 pietūs: sriuba/salotos, antras patiekalas (bent vienas pasirinkimas turi būti vegetariškas patiekalas) ir desertas);</w:t>
      </w:r>
    </w:p>
    <w:p w14:paraId="1E2DDD98" w14:textId="77777777" w:rsidR="00722561" w:rsidRPr="00177F86" w:rsidRDefault="00722561" w:rsidP="00722561">
      <w:pPr>
        <w:pStyle w:val="Sraopastraipa"/>
        <w:numPr>
          <w:ilvl w:val="1"/>
          <w:numId w:val="1"/>
        </w:numPr>
        <w:tabs>
          <w:tab w:val="left" w:pos="851"/>
        </w:tabs>
        <w:spacing w:line="276" w:lineRule="auto"/>
        <w:jc w:val="both"/>
        <w:rPr>
          <w:rFonts w:eastAsia="Calibri" w:cstheme="minorHAnsi"/>
          <w:b/>
          <w:bCs/>
        </w:rPr>
      </w:pPr>
      <w:r w:rsidRPr="00177F86">
        <w:rPr>
          <w:rFonts w:eastAsia="Calibri" w:cstheme="minorHAnsi"/>
        </w:rPr>
        <w:t xml:space="preserve">kad </w:t>
      </w:r>
      <w:r w:rsidRPr="00CE6A84">
        <w:rPr>
          <w:rFonts w:eastAsia="Calibri" w:cstheme="minorHAnsi"/>
        </w:rPr>
        <w:t>Mokymų vieta turi būti patogi susisiekimo viešuoju transportu atžvilgiu.</w:t>
      </w:r>
    </w:p>
    <w:p w14:paraId="2E941B58" w14:textId="77777777" w:rsidR="00722561" w:rsidRPr="00324007" w:rsidRDefault="00722561" w:rsidP="00722561">
      <w:pPr>
        <w:pStyle w:val="Sraopastraipa"/>
        <w:numPr>
          <w:ilvl w:val="0"/>
          <w:numId w:val="1"/>
        </w:numPr>
        <w:tabs>
          <w:tab w:val="left" w:pos="851"/>
        </w:tabs>
        <w:spacing w:line="276" w:lineRule="auto"/>
        <w:ind w:left="0" w:firstLine="567"/>
        <w:jc w:val="both"/>
        <w:rPr>
          <w:rFonts w:asciiTheme="majorHAnsi" w:eastAsia="Calibri" w:hAnsiTheme="majorHAnsi" w:cstheme="minorHAnsi"/>
        </w:rPr>
      </w:pPr>
      <w:r w:rsidRPr="00324007">
        <w:rPr>
          <w:rFonts w:asciiTheme="majorHAnsi" w:eastAsia="Arial Unicode MS" w:hAnsiTheme="majorHAnsi" w:cs="Times New Roman"/>
          <w:color w:val="000000"/>
          <w:bdr w:val="none" w:sz="0" w:space="0" w:color="auto" w:frame="1"/>
          <w:lang w:eastAsia="lt-LT"/>
        </w:rPr>
        <w:t>Pirkimas laikomas žaliuoju vadovaujantis Aplinkos apsaugos kriterijų taikymo, vykdant žaliuosius pirkimus, tvarkos aprašo 4.4.3. p., nes pirkimo objektas (mokymai) yra nematerialaus pobūdžio, nesusijęs su materialaus objekto sukūrimu, nėra numatomas reikšmingas neigiamas poveikis aplinkai, nesukuriamas taršos šaltinis ir negeneruojamos atliekos.</w:t>
      </w:r>
    </w:p>
    <w:p w14:paraId="02E9C1A9"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Teikėjas turi paskirti atsakingą asmenį, į kurį Perkančioji organizacija galėtų kreiptis dėl teikiamų paslaugų ar atsiskaitymų, taip pat, kilus problemoms mokymų organizavimo metu.</w:t>
      </w:r>
    </w:p>
    <w:p w14:paraId="5CB716D5"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Teikėjo paskirtas lektorius/ė prieš pradedant vesti mokymus, turi informuoti dalyvius, kad mokymai yra finansuojami iš projekto lėšų.</w:t>
      </w:r>
    </w:p>
    <w:p w14:paraId="76F3CA30" w14:textId="503ABCBA"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Mokymus gali vesti tik Teikėjo pateiktame pasiūlyme nurodytas(i) lektorius(</w:t>
      </w:r>
      <w:proofErr w:type="spellStart"/>
      <w:r w:rsidRPr="00177F86">
        <w:rPr>
          <w:rFonts w:eastAsia="Calibri" w:cstheme="minorHAnsi"/>
        </w:rPr>
        <w:t>iai</w:t>
      </w:r>
      <w:proofErr w:type="spellEnd"/>
      <w:r w:rsidRPr="00177F86">
        <w:rPr>
          <w:rFonts w:eastAsia="Calibri" w:cstheme="minorHAnsi"/>
        </w:rPr>
        <w:t>). Dėl pateisinamų aplinkybių, suderinus, lektorius (</w:t>
      </w:r>
      <w:proofErr w:type="spellStart"/>
      <w:r w:rsidRPr="00177F86">
        <w:rPr>
          <w:rFonts w:eastAsia="Calibri" w:cstheme="minorHAnsi"/>
        </w:rPr>
        <w:t>iai</w:t>
      </w:r>
      <w:proofErr w:type="spellEnd"/>
      <w:r w:rsidRPr="00177F86">
        <w:rPr>
          <w:rFonts w:eastAsia="Calibri" w:cstheme="minorHAnsi"/>
        </w:rPr>
        <w:t>) gali būti keičiamas (mi), kitu (</w:t>
      </w:r>
      <w:proofErr w:type="spellStart"/>
      <w:r w:rsidRPr="00177F86">
        <w:rPr>
          <w:rFonts w:eastAsia="Calibri" w:cstheme="minorHAnsi"/>
        </w:rPr>
        <w:t>ais</w:t>
      </w:r>
      <w:proofErr w:type="spellEnd"/>
      <w:r w:rsidRPr="00177F86">
        <w:rPr>
          <w:rFonts w:eastAsia="Calibri" w:cstheme="minorHAnsi"/>
        </w:rPr>
        <w:t>) ne žemesnės kvalifikacijos lektoriumi (</w:t>
      </w:r>
      <w:proofErr w:type="spellStart"/>
      <w:r w:rsidRPr="00177F86">
        <w:rPr>
          <w:rFonts w:eastAsia="Calibri" w:cstheme="minorHAnsi"/>
        </w:rPr>
        <w:t>iais</w:t>
      </w:r>
      <w:proofErr w:type="spellEnd"/>
      <w:r w:rsidRPr="00177F86">
        <w:rPr>
          <w:rFonts w:eastAsia="Calibri" w:cstheme="minorHAnsi"/>
        </w:rPr>
        <w:t>)</w:t>
      </w:r>
      <w:r w:rsidR="00CF66DF">
        <w:rPr>
          <w:rFonts w:eastAsia="Calibri" w:cstheme="minorHAnsi"/>
        </w:rPr>
        <w:t>, paslaugų sutartyje numatyta tvarka</w:t>
      </w:r>
      <w:r>
        <w:rPr>
          <w:rFonts w:eastAsia="Calibri" w:cstheme="minorHAnsi"/>
        </w:rPr>
        <w:t>.</w:t>
      </w:r>
    </w:p>
    <w:p w14:paraId="01A077FF"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Paslaugų teikėjas dalyvius registruoja į mokymus ir išsiunčia kvietimus juose dalyvauti naudojant internetinę dalyvių registracijos sistemą arba lygiavertes priemones. Dalyviai į mokymus turi būti pakviesti asmeniškai elektroniniu paštu, informuojant juos apie mokymų vietą ir laiką, 2 kartus: pirmą kartą ne vėliau kaip 2 savaitės iki mokymų pradžios ir kitą kartą likus trims dienoms iki mokymų. Kvietimų tekstas turi būti suderintas su Perkančiąja organizacija.</w:t>
      </w:r>
    </w:p>
    <w:p w14:paraId="04281C20"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lastRenderedPageBreak/>
        <w:t xml:space="preserve"> Prieš dalyvio atvykimą į pirmąjį užsiėmimą paslaugos teikėjas išsiunčia jam iš Perkančios organizacijos gautą dalyvio apklausos anketą, kurią dalyvis turi užpildyti pirmojo užsiėmimo dieną ir pateikti pasirašytą (paprastu arba el. parašu) paslaugų teikėjui.</w:t>
      </w:r>
    </w:p>
    <w:p w14:paraId="11CBAABB"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Dalyviui atvykus į užsiėmimą, paslaugų teikėjas jį registruoja pasirašytinai pildant dalyvių lankomumo sąrašus, o mokymus vykdant nuotoliniu būdu – padaro ekrano nuotraukas, kuriose matytųsi kiekvieno užsiėmimo pradžios ir pabaigos data ir laikas bei visų dalyvių taisyklingai nurodyti vardai ir pavardės arba dalyviai el. paštu (iš el. pašto adreso, nurodyto dalyvio apklausos anketoje) pateikia patvirtinimus, kad dalyvavo mokymuose, laiške nurodydami mokymų pavadinimą, datą, laiką ir trukmę.</w:t>
      </w:r>
    </w:p>
    <w:p w14:paraId="4D618243" w14:textId="77777777" w:rsidR="00722561" w:rsidRPr="00177F86"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 xml:space="preserve"> Vykdomus mokymus (tiek nuotolinius, tiek kontaktinius), be išankstinio paslaugų teikėjo informavimo, gali patikrinti Perkančioji organizacija ir kitos priežiūros įstaigos (pvz. Centrinė projektų valdymo agentūra), todėl tokio patikrinimo metu, paslaugos teikėjas turi užtikrinti visas sąlygas nurodytų įstaigų darbuotojams patikrinti vykdomus mokymus.</w:t>
      </w:r>
    </w:p>
    <w:p w14:paraId="04B7091A" w14:textId="643F1647" w:rsidR="00722561" w:rsidRPr="00722561" w:rsidRDefault="00722561" w:rsidP="00722561">
      <w:pPr>
        <w:pStyle w:val="Sraopastraipa"/>
        <w:numPr>
          <w:ilvl w:val="0"/>
          <w:numId w:val="1"/>
        </w:numPr>
        <w:tabs>
          <w:tab w:val="left" w:pos="851"/>
        </w:tabs>
        <w:spacing w:line="276" w:lineRule="auto"/>
        <w:ind w:left="0" w:firstLine="567"/>
        <w:jc w:val="both"/>
        <w:rPr>
          <w:rFonts w:eastAsia="Calibri" w:cstheme="minorHAnsi"/>
        </w:rPr>
      </w:pPr>
      <w:r w:rsidRPr="00177F86">
        <w:rPr>
          <w:rFonts w:eastAsia="Calibri" w:cstheme="minorHAnsi"/>
        </w:rPr>
        <w:t>Paslaugų teikėjas kartą per 6 mėnesius Perkančiajai organizacijai paštu, per kurjerį ar kitu būdu pristato visų dokumentų, pvz., dalyvių lankomumo sąrašų, dalyvių apklausos anketų ir kt., originalus.</w:t>
      </w:r>
    </w:p>
    <w:p w14:paraId="21740724" w14:textId="37B7B361" w:rsidR="00D55191" w:rsidRPr="00177F86" w:rsidRDefault="00AA7F4D" w:rsidP="004D4093">
      <w:pPr>
        <w:tabs>
          <w:tab w:val="left" w:pos="709"/>
          <w:tab w:val="left" w:pos="851"/>
        </w:tabs>
        <w:jc w:val="center"/>
      </w:pPr>
      <w:r w:rsidRPr="00177F86">
        <w:t>_________________</w:t>
      </w:r>
    </w:p>
    <w:p w14:paraId="22F8BA6B" w14:textId="1FAE6E24" w:rsidR="00055989" w:rsidRPr="00B14216" w:rsidRDefault="00055989" w:rsidP="003C7654">
      <w:pPr>
        <w:tabs>
          <w:tab w:val="left" w:pos="360"/>
          <w:tab w:val="left" w:pos="709"/>
        </w:tabs>
        <w:jc w:val="both"/>
        <w:rPr>
          <w:strike/>
        </w:rPr>
      </w:pPr>
    </w:p>
    <w:sectPr w:rsidR="00055989" w:rsidRPr="00B14216" w:rsidSect="006B4A7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79C70" w14:textId="77777777" w:rsidR="001A2709" w:rsidRDefault="001A2709" w:rsidP="00112A51">
      <w:pPr>
        <w:spacing w:after="0" w:line="240" w:lineRule="auto"/>
      </w:pPr>
      <w:r>
        <w:separator/>
      </w:r>
    </w:p>
  </w:endnote>
  <w:endnote w:type="continuationSeparator" w:id="0">
    <w:p w14:paraId="506E49E2" w14:textId="77777777" w:rsidR="001A2709" w:rsidRDefault="001A2709" w:rsidP="00112A51">
      <w:pPr>
        <w:spacing w:after="0" w:line="240" w:lineRule="auto"/>
      </w:pPr>
      <w:r>
        <w:continuationSeparator/>
      </w:r>
    </w:p>
  </w:endnote>
  <w:endnote w:type="continuationNotice" w:id="1">
    <w:p w14:paraId="75E6632A" w14:textId="77777777" w:rsidR="001A2709" w:rsidRDefault="001A27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392EC" w14:textId="77777777" w:rsidR="001A2709" w:rsidRDefault="001A2709" w:rsidP="00112A51">
      <w:pPr>
        <w:spacing w:after="0" w:line="240" w:lineRule="auto"/>
      </w:pPr>
      <w:r>
        <w:separator/>
      </w:r>
    </w:p>
  </w:footnote>
  <w:footnote w:type="continuationSeparator" w:id="0">
    <w:p w14:paraId="67109F75" w14:textId="77777777" w:rsidR="001A2709" w:rsidRDefault="001A2709" w:rsidP="00112A51">
      <w:pPr>
        <w:spacing w:after="0" w:line="240" w:lineRule="auto"/>
      </w:pPr>
      <w:r>
        <w:continuationSeparator/>
      </w:r>
    </w:p>
  </w:footnote>
  <w:footnote w:type="continuationNotice" w:id="1">
    <w:p w14:paraId="4C3BDA54" w14:textId="77777777" w:rsidR="001A2709" w:rsidRDefault="001A27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E436C"/>
    <w:multiLevelType w:val="multilevel"/>
    <w:tmpl w:val="A176CEE6"/>
    <w:lvl w:ilvl="0">
      <w:start w:val="1"/>
      <w:numFmt w:val="decimal"/>
      <w:lvlText w:val="%1."/>
      <w:lvlJc w:val="left"/>
      <w:pPr>
        <w:ind w:left="928" w:hanging="360"/>
      </w:pPr>
      <w:rPr>
        <w:rFonts w:hint="default"/>
        <w:color w:val="auto"/>
      </w:rPr>
    </w:lvl>
    <w:lvl w:ilvl="1">
      <w:start w:val="1"/>
      <w:numFmt w:val="decimal"/>
      <w:isLgl/>
      <w:lvlText w:val="%1.%2."/>
      <w:lvlJc w:val="left"/>
      <w:pPr>
        <w:ind w:left="1104" w:hanging="384"/>
      </w:pPr>
      <w:rPr>
        <w:rFonts w:hint="default"/>
        <w:b w:val="0"/>
        <w:bCs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 w15:restartNumberingAfterBreak="0">
    <w:nsid w:val="0B67143F"/>
    <w:multiLevelType w:val="multilevel"/>
    <w:tmpl w:val="E7820DE4"/>
    <w:lvl w:ilvl="0">
      <w:start w:val="17"/>
      <w:numFmt w:val="decimal"/>
      <w:lvlText w:val="%1."/>
      <w:lvlJc w:val="left"/>
      <w:pPr>
        <w:ind w:left="540" w:hanging="540"/>
      </w:pPr>
      <w:rPr>
        <w:rFonts w:eastAsiaTheme="minorHAnsi" w:cstheme="minorBidi" w:hint="default"/>
        <w:color w:val="000000"/>
        <w:sz w:val="24"/>
      </w:rPr>
    </w:lvl>
    <w:lvl w:ilvl="1">
      <w:start w:val="1"/>
      <w:numFmt w:val="decimal"/>
      <w:lvlText w:val="%1.%2."/>
      <w:lvlJc w:val="left"/>
      <w:pPr>
        <w:ind w:left="1146" w:hanging="720"/>
      </w:pPr>
      <w:rPr>
        <w:rFonts w:eastAsiaTheme="minorHAnsi" w:cstheme="minorBidi" w:hint="default"/>
        <w:color w:val="000000"/>
        <w:sz w:val="24"/>
      </w:rPr>
    </w:lvl>
    <w:lvl w:ilvl="2">
      <w:start w:val="1"/>
      <w:numFmt w:val="decimal"/>
      <w:lvlText w:val="%1.%2.%3."/>
      <w:lvlJc w:val="left"/>
      <w:pPr>
        <w:ind w:left="1572" w:hanging="720"/>
      </w:pPr>
      <w:rPr>
        <w:rFonts w:eastAsiaTheme="minorHAnsi" w:cstheme="minorBidi" w:hint="default"/>
        <w:color w:val="000000"/>
        <w:sz w:val="24"/>
      </w:rPr>
    </w:lvl>
    <w:lvl w:ilvl="3">
      <w:start w:val="1"/>
      <w:numFmt w:val="decimal"/>
      <w:lvlText w:val="%1.%2.%3.%4."/>
      <w:lvlJc w:val="left"/>
      <w:pPr>
        <w:ind w:left="2358" w:hanging="1080"/>
      </w:pPr>
      <w:rPr>
        <w:rFonts w:eastAsiaTheme="minorHAnsi" w:cstheme="minorBidi" w:hint="default"/>
        <w:color w:val="000000"/>
        <w:sz w:val="24"/>
      </w:rPr>
    </w:lvl>
    <w:lvl w:ilvl="4">
      <w:start w:val="1"/>
      <w:numFmt w:val="decimal"/>
      <w:lvlText w:val="%1.%2.%3.%4.%5."/>
      <w:lvlJc w:val="left"/>
      <w:pPr>
        <w:ind w:left="2784" w:hanging="1080"/>
      </w:pPr>
      <w:rPr>
        <w:rFonts w:eastAsiaTheme="minorHAnsi" w:cstheme="minorBidi" w:hint="default"/>
        <w:color w:val="000000"/>
        <w:sz w:val="24"/>
      </w:rPr>
    </w:lvl>
    <w:lvl w:ilvl="5">
      <w:start w:val="1"/>
      <w:numFmt w:val="decimal"/>
      <w:lvlText w:val="%1.%2.%3.%4.%5.%6."/>
      <w:lvlJc w:val="left"/>
      <w:pPr>
        <w:ind w:left="3570" w:hanging="1440"/>
      </w:pPr>
      <w:rPr>
        <w:rFonts w:eastAsiaTheme="minorHAnsi" w:cstheme="minorBidi" w:hint="default"/>
        <w:color w:val="000000"/>
        <w:sz w:val="24"/>
      </w:rPr>
    </w:lvl>
    <w:lvl w:ilvl="6">
      <w:start w:val="1"/>
      <w:numFmt w:val="decimal"/>
      <w:lvlText w:val="%1.%2.%3.%4.%5.%6.%7."/>
      <w:lvlJc w:val="left"/>
      <w:pPr>
        <w:ind w:left="3996" w:hanging="1440"/>
      </w:pPr>
      <w:rPr>
        <w:rFonts w:eastAsiaTheme="minorHAnsi" w:cstheme="minorBidi" w:hint="default"/>
        <w:color w:val="000000"/>
        <w:sz w:val="24"/>
      </w:rPr>
    </w:lvl>
    <w:lvl w:ilvl="7">
      <w:start w:val="1"/>
      <w:numFmt w:val="decimal"/>
      <w:lvlText w:val="%1.%2.%3.%4.%5.%6.%7.%8."/>
      <w:lvlJc w:val="left"/>
      <w:pPr>
        <w:ind w:left="4782" w:hanging="1800"/>
      </w:pPr>
      <w:rPr>
        <w:rFonts w:eastAsiaTheme="minorHAnsi" w:cstheme="minorBidi" w:hint="default"/>
        <w:color w:val="000000"/>
        <w:sz w:val="24"/>
      </w:rPr>
    </w:lvl>
    <w:lvl w:ilvl="8">
      <w:start w:val="1"/>
      <w:numFmt w:val="decimal"/>
      <w:lvlText w:val="%1.%2.%3.%4.%5.%6.%7.%8.%9."/>
      <w:lvlJc w:val="left"/>
      <w:pPr>
        <w:ind w:left="5208" w:hanging="1800"/>
      </w:pPr>
      <w:rPr>
        <w:rFonts w:eastAsiaTheme="minorHAnsi" w:cstheme="minorBidi" w:hint="default"/>
        <w:color w:val="000000"/>
        <w:sz w:val="24"/>
      </w:rPr>
    </w:lvl>
  </w:abstractNum>
  <w:abstractNum w:abstractNumId="2" w15:restartNumberingAfterBreak="0">
    <w:nsid w:val="200F0594"/>
    <w:multiLevelType w:val="hybridMultilevel"/>
    <w:tmpl w:val="3BC4178A"/>
    <w:lvl w:ilvl="0" w:tplc="E17A9FF6">
      <w:numFmt w:val="bullet"/>
      <w:lvlText w:val="-"/>
      <w:lvlJc w:val="left"/>
      <w:pPr>
        <w:ind w:left="2592" w:hanging="360"/>
      </w:pPr>
      <w:rPr>
        <w:rFonts w:ascii="Aptos" w:eastAsia="Times New Roman" w:hAnsi="Aptos" w:cs="Times New Roman" w:hint="default"/>
        <w:color w:val="000000"/>
      </w:rPr>
    </w:lvl>
    <w:lvl w:ilvl="1" w:tplc="04270003" w:tentative="1">
      <w:start w:val="1"/>
      <w:numFmt w:val="bullet"/>
      <w:lvlText w:val="o"/>
      <w:lvlJc w:val="left"/>
      <w:pPr>
        <w:ind w:left="3312" w:hanging="360"/>
      </w:pPr>
      <w:rPr>
        <w:rFonts w:ascii="Courier New" w:hAnsi="Courier New" w:cs="Courier New" w:hint="default"/>
      </w:rPr>
    </w:lvl>
    <w:lvl w:ilvl="2" w:tplc="04270005" w:tentative="1">
      <w:start w:val="1"/>
      <w:numFmt w:val="bullet"/>
      <w:lvlText w:val=""/>
      <w:lvlJc w:val="left"/>
      <w:pPr>
        <w:ind w:left="4032" w:hanging="360"/>
      </w:pPr>
      <w:rPr>
        <w:rFonts w:ascii="Wingdings" w:hAnsi="Wingdings" w:hint="default"/>
      </w:rPr>
    </w:lvl>
    <w:lvl w:ilvl="3" w:tplc="04270001" w:tentative="1">
      <w:start w:val="1"/>
      <w:numFmt w:val="bullet"/>
      <w:lvlText w:val=""/>
      <w:lvlJc w:val="left"/>
      <w:pPr>
        <w:ind w:left="4752" w:hanging="360"/>
      </w:pPr>
      <w:rPr>
        <w:rFonts w:ascii="Symbol" w:hAnsi="Symbol" w:hint="default"/>
      </w:rPr>
    </w:lvl>
    <w:lvl w:ilvl="4" w:tplc="04270003" w:tentative="1">
      <w:start w:val="1"/>
      <w:numFmt w:val="bullet"/>
      <w:lvlText w:val="o"/>
      <w:lvlJc w:val="left"/>
      <w:pPr>
        <w:ind w:left="5472" w:hanging="360"/>
      </w:pPr>
      <w:rPr>
        <w:rFonts w:ascii="Courier New" w:hAnsi="Courier New" w:cs="Courier New" w:hint="default"/>
      </w:rPr>
    </w:lvl>
    <w:lvl w:ilvl="5" w:tplc="04270005" w:tentative="1">
      <w:start w:val="1"/>
      <w:numFmt w:val="bullet"/>
      <w:lvlText w:val=""/>
      <w:lvlJc w:val="left"/>
      <w:pPr>
        <w:ind w:left="6192" w:hanging="360"/>
      </w:pPr>
      <w:rPr>
        <w:rFonts w:ascii="Wingdings" w:hAnsi="Wingdings" w:hint="default"/>
      </w:rPr>
    </w:lvl>
    <w:lvl w:ilvl="6" w:tplc="04270001" w:tentative="1">
      <w:start w:val="1"/>
      <w:numFmt w:val="bullet"/>
      <w:lvlText w:val=""/>
      <w:lvlJc w:val="left"/>
      <w:pPr>
        <w:ind w:left="6912" w:hanging="360"/>
      </w:pPr>
      <w:rPr>
        <w:rFonts w:ascii="Symbol" w:hAnsi="Symbol" w:hint="default"/>
      </w:rPr>
    </w:lvl>
    <w:lvl w:ilvl="7" w:tplc="04270003" w:tentative="1">
      <w:start w:val="1"/>
      <w:numFmt w:val="bullet"/>
      <w:lvlText w:val="o"/>
      <w:lvlJc w:val="left"/>
      <w:pPr>
        <w:ind w:left="7632" w:hanging="360"/>
      </w:pPr>
      <w:rPr>
        <w:rFonts w:ascii="Courier New" w:hAnsi="Courier New" w:cs="Courier New" w:hint="default"/>
      </w:rPr>
    </w:lvl>
    <w:lvl w:ilvl="8" w:tplc="04270005" w:tentative="1">
      <w:start w:val="1"/>
      <w:numFmt w:val="bullet"/>
      <w:lvlText w:val=""/>
      <w:lvlJc w:val="left"/>
      <w:pPr>
        <w:ind w:left="8352" w:hanging="360"/>
      </w:pPr>
      <w:rPr>
        <w:rFonts w:ascii="Wingdings" w:hAnsi="Wingdings" w:hint="default"/>
      </w:rPr>
    </w:lvl>
  </w:abstractNum>
  <w:abstractNum w:abstractNumId="3" w15:restartNumberingAfterBreak="0">
    <w:nsid w:val="221A7C88"/>
    <w:multiLevelType w:val="hybridMultilevel"/>
    <w:tmpl w:val="08E47644"/>
    <w:lvl w:ilvl="0" w:tplc="86141894">
      <w:start w:val="11"/>
      <w:numFmt w:val="decimal"/>
      <w:lvlText w:val="%1."/>
      <w:lvlJc w:val="left"/>
      <w:pPr>
        <w:ind w:left="2062"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8172E20"/>
    <w:multiLevelType w:val="multilevel"/>
    <w:tmpl w:val="358ED3F8"/>
    <w:lvl w:ilvl="0">
      <w:start w:val="1"/>
      <w:numFmt w:val="decimal"/>
      <w:lvlText w:val="%1."/>
      <w:lvlJc w:val="left"/>
      <w:pPr>
        <w:ind w:left="1495"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28FD377D"/>
    <w:multiLevelType w:val="hybridMultilevel"/>
    <w:tmpl w:val="56BA746C"/>
    <w:lvl w:ilvl="0" w:tplc="D982EECA">
      <w:numFmt w:val="bullet"/>
      <w:lvlText w:val="-"/>
      <w:lvlJc w:val="left"/>
      <w:pPr>
        <w:ind w:left="720" w:hanging="360"/>
      </w:pPr>
      <w:rPr>
        <w:rFonts w:ascii="Aptos" w:eastAsia="Calibr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D936BD"/>
    <w:multiLevelType w:val="hybridMultilevel"/>
    <w:tmpl w:val="883E24D0"/>
    <w:lvl w:ilvl="0" w:tplc="CF7A37E4">
      <w:start w:val="1"/>
      <w:numFmt w:val="bullet"/>
      <w:lvlText w:val="-"/>
      <w:lvlJc w:val="left"/>
      <w:pPr>
        <w:ind w:left="2088" w:hanging="360"/>
      </w:pPr>
      <w:rPr>
        <w:rFonts w:ascii="Times New Roman" w:eastAsiaTheme="minorHAnsi" w:hAnsi="Times New Roman" w:cs="Times New Roman" w:hint="default"/>
      </w:rPr>
    </w:lvl>
    <w:lvl w:ilvl="1" w:tplc="04270003" w:tentative="1">
      <w:start w:val="1"/>
      <w:numFmt w:val="bullet"/>
      <w:lvlText w:val="o"/>
      <w:lvlJc w:val="left"/>
      <w:pPr>
        <w:ind w:left="2808" w:hanging="360"/>
      </w:pPr>
      <w:rPr>
        <w:rFonts w:ascii="Courier New" w:hAnsi="Courier New" w:cs="Courier New" w:hint="default"/>
      </w:rPr>
    </w:lvl>
    <w:lvl w:ilvl="2" w:tplc="04270005" w:tentative="1">
      <w:start w:val="1"/>
      <w:numFmt w:val="bullet"/>
      <w:lvlText w:val=""/>
      <w:lvlJc w:val="left"/>
      <w:pPr>
        <w:ind w:left="3528" w:hanging="360"/>
      </w:pPr>
      <w:rPr>
        <w:rFonts w:ascii="Wingdings" w:hAnsi="Wingdings" w:hint="default"/>
      </w:rPr>
    </w:lvl>
    <w:lvl w:ilvl="3" w:tplc="04270001" w:tentative="1">
      <w:start w:val="1"/>
      <w:numFmt w:val="bullet"/>
      <w:lvlText w:val=""/>
      <w:lvlJc w:val="left"/>
      <w:pPr>
        <w:ind w:left="4248" w:hanging="360"/>
      </w:pPr>
      <w:rPr>
        <w:rFonts w:ascii="Symbol" w:hAnsi="Symbol" w:hint="default"/>
      </w:rPr>
    </w:lvl>
    <w:lvl w:ilvl="4" w:tplc="04270003" w:tentative="1">
      <w:start w:val="1"/>
      <w:numFmt w:val="bullet"/>
      <w:lvlText w:val="o"/>
      <w:lvlJc w:val="left"/>
      <w:pPr>
        <w:ind w:left="4968" w:hanging="360"/>
      </w:pPr>
      <w:rPr>
        <w:rFonts w:ascii="Courier New" w:hAnsi="Courier New" w:cs="Courier New" w:hint="default"/>
      </w:rPr>
    </w:lvl>
    <w:lvl w:ilvl="5" w:tplc="04270005" w:tentative="1">
      <w:start w:val="1"/>
      <w:numFmt w:val="bullet"/>
      <w:lvlText w:val=""/>
      <w:lvlJc w:val="left"/>
      <w:pPr>
        <w:ind w:left="5688" w:hanging="360"/>
      </w:pPr>
      <w:rPr>
        <w:rFonts w:ascii="Wingdings" w:hAnsi="Wingdings" w:hint="default"/>
      </w:rPr>
    </w:lvl>
    <w:lvl w:ilvl="6" w:tplc="04270001" w:tentative="1">
      <w:start w:val="1"/>
      <w:numFmt w:val="bullet"/>
      <w:lvlText w:val=""/>
      <w:lvlJc w:val="left"/>
      <w:pPr>
        <w:ind w:left="6408" w:hanging="360"/>
      </w:pPr>
      <w:rPr>
        <w:rFonts w:ascii="Symbol" w:hAnsi="Symbol" w:hint="default"/>
      </w:rPr>
    </w:lvl>
    <w:lvl w:ilvl="7" w:tplc="04270003" w:tentative="1">
      <w:start w:val="1"/>
      <w:numFmt w:val="bullet"/>
      <w:lvlText w:val="o"/>
      <w:lvlJc w:val="left"/>
      <w:pPr>
        <w:ind w:left="7128" w:hanging="360"/>
      </w:pPr>
      <w:rPr>
        <w:rFonts w:ascii="Courier New" w:hAnsi="Courier New" w:cs="Courier New" w:hint="default"/>
      </w:rPr>
    </w:lvl>
    <w:lvl w:ilvl="8" w:tplc="04270005" w:tentative="1">
      <w:start w:val="1"/>
      <w:numFmt w:val="bullet"/>
      <w:lvlText w:val=""/>
      <w:lvlJc w:val="left"/>
      <w:pPr>
        <w:ind w:left="7848" w:hanging="360"/>
      </w:pPr>
      <w:rPr>
        <w:rFonts w:ascii="Wingdings" w:hAnsi="Wingdings" w:hint="default"/>
      </w:rPr>
    </w:lvl>
  </w:abstractNum>
  <w:abstractNum w:abstractNumId="7" w15:restartNumberingAfterBreak="0">
    <w:nsid w:val="47043996"/>
    <w:multiLevelType w:val="hybridMultilevel"/>
    <w:tmpl w:val="5E94A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21541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2864703"/>
    <w:multiLevelType w:val="hybridMultilevel"/>
    <w:tmpl w:val="065EC5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1378329">
    <w:abstractNumId w:val="0"/>
  </w:num>
  <w:num w:numId="2" w16cid:durableId="353582405">
    <w:abstractNumId w:val="9"/>
  </w:num>
  <w:num w:numId="3" w16cid:durableId="569580254">
    <w:abstractNumId w:val="3"/>
  </w:num>
  <w:num w:numId="4" w16cid:durableId="1726374647">
    <w:abstractNumId w:val="7"/>
  </w:num>
  <w:num w:numId="5" w16cid:durableId="1199316799">
    <w:abstractNumId w:val="8"/>
  </w:num>
  <w:num w:numId="6" w16cid:durableId="367072210">
    <w:abstractNumId w:val="2"/>
  </w:num>
  <w:num w:numId="7" w16cid:durableId="1955359420">
    <w:abstractNumId w:val="6"/>
  </w:num>
  <w:num w:numId="8" w16cid:durableId="166866728">
    <w:abstractNumId w:val="4"/>
  </w:num>
  <w:num w:numId="9" w16cid:durableId="328410430">
    <w:abstractNumId w:val="1"/>
  </w:num>
  <w:num w:numId="10" w16cid:durableId="16617373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30E"/>
    <w:rsid w:val="00004200"/>
    <w:rsid w:val="000149C3"/>
    <w:rsid w:val="0001591D"/>
    <w:rsid w:val="00015AD8"/>
    <w:rsid w:val="00026B7C"/>
    <w:rsid w:val="00026BC2"/>
    <w:rsid w:val="00033FA9"/>
    <w:rsid w:val="00040AC2"/>
    <w:rsid w:val="0004108C"/>
    <w:rsid w:val="00055989"/>
    <w:rsid w:val="00060009"/>
    <w:rsid w:val="00072E78"/>
    <w:rsid w:val="0007699E"/>
    <w:rsid w:val="00087D42"/>
    <w:rsid w:val="0009083E"/>
    <w:rsid w:val="000A4186"/>
    <w:rsid w:val="000B46BB"/>
    <w:rsid w:val="000B675A"/>
    <w:rsid w:val="000B734A"/>
    <w:rsid w:val="000C0383"/>
    <w:rsid w:val="000C198B"/>
    <w:rsid w:val="000C6249"/>
    <w:rsid w:val="000C7240"/>
    <w:rsid w:val="000D02FC"/>
    <w:rsid w:val="000D5BA0"/>
    <w:rsid w:val="000D694E"/>
    <w:rsid w:val="000D6CD7"/>
    <w:rsid w:val="000E3FE6"/>
    <w:rsid w:val="000E4BC4"/>
    <w:rsid w:val="000E4CC3"/>
    <w:rsid w:val="000E5194"/>
    <w:rsid w:val="000F045D"/>
    <w:rsid w:val="000F2199"/>
    <w:rsid w:val="000F7A8F"/>
    <w:rsid w:val="00100D27"/>
    <w:rsid w:val="00103E06"/>
    <w:rsid w:val="00105F49"/>
    <w:rsid w:val="001114B4"/>
    <w:rsid w:val="00112A51"/>
    <w:rsid w:val="00114B83"/>
    <w:rsid w:val="001233A3"/>
    <w:rsid w:val="00123C5E"/>
    <w:rsid w:val="00125ECF"/>
    <w:rsid w:val="00140735"/>
    <w:rsid w:val="00143A65"/>
    <w:rsid w:val="0016360E"/>
    <w:rsid w:val="00173B8C"/>
    <w:rsid w:val="00173FD2"/>
    <w:rsid w:val="0017625E"/>
    <w:rsid w:val="00177F86"/>
    <w:rsid w:val="00181E31"/>
    <w:rsid w:val="00183AD6"/>
    <w:rsid w:val="00185A59"/>
    <w:rsid w:val="001947D3"/>
    <w:rsid w:val="001A2709"/>
    <w:rsid w:val="001A6F47"/>
    <w:rsid w:val="001C31DA"/>
    <w:rsid w:val="001C57A2"/>
    <w:rsid w:val="001D1C7E"/>
    <w:rsid w:val="001D795C"/>
    <w:rsid w:val="001E1047"/>
    <w:rsid w:val="001E3345"/>
    <w:rsid w:val="001E5142"/>
    <w:rsid w:val="001E7920"/>
    <w:rsid w:val="001F02B0"/>
    <w:rsid w:val="001F2489"/>
    <w:rsid w:val="001F5F6D"/>
    <w:rsid w:val="002020AB"/>
    <w:rsid w:val="00210A26"/>
    <w:rsid w:val="00221D90"/>
    <w:rsid w:val="00223D6E"/>
    <w:rsid w:val="002265C7"/>
    <w:rsid w:val="00240217"/>
    <w:rsid w:val="0024612A"/>
    <w:rsid w:val="00247A98"/>
    <w:rsid w:val="00260A72"/>
    <w:rsid w:val="00261FBB"/>
    <w:rsid w:val="00283A5D"/>
    <w:rsid w:val="002876A0"/>
    <w:rsid w:val="002934CF"/>
    <w:rsid w:val="00295163"/>
    <w:rsid w:val="002A0D96"/>
    <w:rsid w:val="002B3AB0"/>
    <w:rsid w:val="002D5B1F"/>
    <w:rsid w:val="002E2542"/>
    <w:rsid w:val="002E537F"/>
    <w:rsid w:val="002E694E"/>
    <w:rsid w:val="002F417A"/>
    <w:rsid w:val="002F7B8C"/>
    <w:rsid w:val="0030428B"/>
    <w:rsid w:val="00312115"/>
    <w:rsid w:val="00321296"/>
    <w:rsid w:val="003233CE"/>
    <w:rsid w:val="00324007"/>
    <w:rsid w:val="00324BF8"/>
    <w:rsid w:val="003309F6"/>
    <w:rsid w:val="003320C5"/>
    <w:rsid w:val="0033314C"/>
    <w:rsid w:val="00335E8E"/>
    <w:rsid w:val="00347897"/>
    <w:rsid w:val="003503B4"/>
    <w:rsid w:val="00351037"/>
    <w:rsid w:val="0035389C"/>
    <w:rsid w:val="00356571"/>
    <w:rsid w:val="00360446"/>
    <w:rsid w:val="003606DA"/>
    <w:rsid w:val="00367B63"/>
    <w:rsid w:val="00382891"/>
    <w:rsid w:val="00383104"/>
    <w:rsid w:val="003917AF"/>
    <w:rsid w:val="003A2689"/>
    <w:rsid w:val="003A2CB9"/>
    <w:rsid w:val="003A463A"/>
    <w:rsid w:val="003A797F"/>
    <w:rsid w:val="003B1691"/>
    <w:rsid w:val="003B560A"/>
    <w:rsid w:val="003B70FB"/>
    <w:rsid w:val="003C3C65"/>
    <w:rsid w:val="003C7654"/>
    <w:rsid w:val="003E256A"/>
    <w:rsid w:val="003F1018"/>
    <w:rsid w:val="003F1812"/>
    <w:rsid w:val="00400E57"/>
    <w:rsid w:val="004035A3"/>
    <w:rsid w:val="0041008A"/>
    <w:rsid w:val="00412B20"/>
    <w:rsid w:val="00417687"/>
    <w:rsid w:val="00422A8F"/>
    <w:rsid w:val="004263F4"/>
    <w:rsid w:val="0043360D"/>
    <w:rsid w:val="004342B0"/>
    <w:rsid w:val="004411C2"/>
    <w:rsid w:val="0045783B"/>
    <w:rsid w:val="00460551"/>
    <w:rsid w:val="00470557"/>
    <w:rsid w:val="00472BFF"/>
    <w:rsid w:val="004813CA"/>
    <w:rsid w:val="00493161"/>
    <w:rsid w:val="00497036"/>
    <w:rsid w:val="00497250"/>
    <w:rsid w:val="004A3F00"/>
    <w:rsid w:val="004A502E"/>
    <w:rsid w:val="004A6734"/>
    <w:rsid w:val="004B3224"/>
    <w:rsid w:val="004B3B01"/>
    <w:rsid w:val="004B55B9"/>
    <w:rsid w:val="004B647A"/>
    <w:rsid w:val="004B6F8A"/>
    <w:rsid w:val="004B7930"/>
    <w:rsid w:val="004C1C72"/>
    <w:rsid w:val="004C2BA7"/>
    <w:rsid w:val="004D0395"/>
    <w:rsid w:val="004D3D87"/>
    <w:rsid w:val="004D4093"/>
    <w:rsid w:val="004D7BA9"/>
    <w:rsid w:val="004E597A"/>
    <w:rsid w:val="004F64BA"/>
    <w:rsid w:val="00501BA5"/>
    <w:rsid w:val="0051010E"/>
    <w:rsid w:val="00513529"/>
    <w:rsid w:val="00515120"/>
    <w:rsid w:val="00524885"/>
    <w:rsid w:val="005314A0"/>
    <w:rsid w:val="00531AEA"/>
    <w:rsid w:val="005324BE"/>
    <w:rsid w:val="00540ABF"/>
    <w:rsid w:val="00542073"/>
    <w:rsid w:val="00551BED"/>
    <w:rsid w:val="00562D0D"/>
    <w:rsid w:val="00563FB4"/>
    <w:rsid w:val="00564845"/>
    <w:rsid w:val="00565313"/>
    <w:rsid w:val="005674E6"/>
    <w:rsid w:val="00570FEC"/>
    <w:rsid w:val="00573A30"/>
    <w:rsid w:val="00581478"/>
    <w:rsid w:val="00585231"/>
    <w:rsid w:val="00585BBE"/>
    <w:rsid w:val="00594A43"/>
    <w:rsid w:val="005A3CAD"/>
    <w:rsid w:val="005A4DD8"/>
    <w:rsid w:val="005B1D78"/>
    <w:rsid w:val="005B3F09"/>
    <w:rsid w:val="005B4F3E"/>
    <w:rsid w:val="005B524F"/>
    <w:rsid w:val="005C12CB"/>
    <w:rsid w:val="005D05A6"/>
    <w:rsid w:val="005D0C55"/>
    <w:rsid w:val="005D645B"/>
    <w:rsid w:val="005D6DA6"/>
    <w:rsid w:val="005D7BE8"/>
    <w:rsid w:val="005F3C0E"/>
    <w:rsid w:val="006036D2"/>
    <w:rsid w:val="00605609"/>
    <w:rsid w:val="00616A8B"/>
    <w:rsid w:val="00617DE1"/>
    <w:rsid w:val="00620932"/>
    <w:rsid w:val="00627298"/>
    <w:rsid w:val="00630D7C"/>
    <w:rsid w:val="00635276"/>
    <w:rsid w:val="0063545B"/>
    <w:rsid w:val="00635B1D"/>
    <w:rsid w:val="00644F76"/>
    <w:rsid w:val="006476EA"/>
    <w:rsid w:val="006558FF"/>
    <w:rsid w:val="00657FF8"/>
    <w:rsid w:val="00663E63"/>
    <w:rsid w:val="0066403B"/>
    <w:rsid w:val="00667649"/>
    <w:rsid w:val="00677E0A"/>
    <w:rsid w:val="00684251"/>
    <w:rsid w:val="00685CD4"/>
    <w:rsid w:val="00690DE6"/>
    <w:rsid w:val="00694050"/>
    <w:rsid w:val="00696960"/>
    <w:rsid w:val="006A12B8"/>
    <w:rsid w:val="006A49CF"/>
    <w:rsid w:val="006B1243"/>
    <w:rsid w:val="006B3D9F"/>
    <w:rsid w:val="006B4A71"/>
    <w:rsid w:val="006C714C"/>
    <w:rsid w:val="006D0D7A"/>
    <w:rsid w:val="006D17F1"/>
    <w:rsid w:val="006D4241"/>
    <w:rsid w:val="006D48B1"/>
    <w:rsid w:val="006E1161"/>
    <w:rsid w:val="006E1A6E"/>
    <w:rsid w:val="006E2866"/>
    <w:rsid w:val="006E396F"/>
    <w:rsid w:val="006F19C2"/>
    <w:rsid w:val="006F61C3"/>
    <w:rsid w:val="00707077"/>
    <w:rsid w:val="007111E4"/>
    <w:rsid w:val="00722561"/>
    <w:rsid w:val="007239BF"/>
    <w:rsid w:val="007347F3"/>
    <w:rsid w:val="0074097C"/>
    <w:rsid w:val="007433D4"/>
    <w:rsid w:val="00744325"/>
    <w:rsid w:val="00746701"/>
    <w:rsid w:val="00746A35"/>
    <w:rsid w:val="00746F16"/>
    <w:rsid w:val="007518B6"/>
    <w:rsid w:val="00760879"/>
    <w:rsid w:val="007629D8"/>
    <w:rsid w:val="0077150E"/>
    <w:rsid w:val="007718B3"/>
    <w:rsid w:val="00774592"/>
    <w:rsid w:val="00775C2F"/>
    <w:rsid w:val="007765B5"/>
    <w:rsid w:val="00776D53"/>
    <w:rsid w:val="0077786F"/>
    <w:rsid w:val="007808CD"/>
    <w:rsid w:val="00780968"/>
    <w:rsid w:val="00782ECF"/>
    <w:rsid w:val="00783D87"/>
    <w:rsid w:val="00783E31"/>
    <w:rsid w:val="00785B39"/>
    <w:rsid w:val="00785E43"/>
    <w:rsid w:val="00790418"/>
    <w:rsid w:val="007946A0"/>
    <w:rsid w:val="007A06D2"/>
    <w:rsid w:val="007A1AA8"/>
    <w:rsid w:val="007C60C0"/>
    <w:rsid w:val="007C63C1"/>
    <w:rsid w:val="007D1313"/>
    <w:rsid w:val="007D24E6"/>
    <w:rsid w:val="007D719D"/>
    <w:rsid w:val="007F0315"/>
    <w:rsid w:val="007F331C"/>
    <w:rsid w:val="007F4392"/>
    <w:rsid w:val="007F5F40"/>
    <w:rsid w:val="008017E2"/>
    <w:rsid w:val="00801AC0"/>
    <w:rsid w:val="00810121"/>
    <w:rsid w:val="00811692"/>
    <w:rsid w:val="00814AF6"/>
    <w:rsid w:val="008179CD"/>
    <w:rsid w:val="0082351B"/>
    <w:rsid w:val="008236C8"/>
    <w:rsid w:val="00824023"/>
    <w:rsid w:val="0082574E"/>
    <w:rsid w:val="0083019A"/>
    <w:rsid w:val="00835FCE"/>
    <w:rsid w:val="00841F8D"/>
    <w:rsid w:val="00844234"/>
    <w:rsid w:val="00845816"/>
    <w:rsid w:val="00852010"/>
    <w:rsid w:val="00853FE3"/>
    <w:rsid w:val="00857990"/>
    <w:rsid w:val="00871761"/>
    <w:rsid w:val="00872C5D"/>
    <w:rsid w:val="00876471"/>
    <w:rsid w:val="008776BC"/>
    <w:rsid w:val="00882F83"/>
    <w:rsid w:val="008846FB"/>
    <w:rsid w:val="00886321"/>
    <w:rsid w:val="00892D3F"/>
    <w:rsid w:val="008A2720"/>
    <w:rsid w:val="008B6C35"/>
    <w:rsid w:val="008C490A"/>
    <w:rsid w:val="008E086A"/>
    <w:rsid w:val="008F11C4"/>
    <w:rsid w:val="00900EBF"/>
    <w:rsid w:val="0090152A"/>
    <w:rsid w:val="00903BCD"/>
    <w:rsid w:val="00910F51"/>
    <w:rsid w:val="00912376"/>
    <w:rsid w:val="0091406D"/>
    <w:rsid w:val="009167A4"/>
    <w:rsid w:val="00921D79"/>
    <w:rsid w:val="00931FE1"/>
    <w:rsid w:val="00946CCE"/>
    <w:rsid w:val="0095342C"/>
    <w:rsid w:val="00955C99"/>
    <w:rsid w:val="00972B90"/>
    <w:rsid w:val="00997110"/>
    <w:rsid w:val="009A5242"/>
    <w:rsid w:val="009A5944"/>
    <w:rsid w:val="009B2E70"/>
    <w:rsid w:val="009B6AD4"/>
    <w:rsid w:val="009B6D88"/>
    <w:rsid w:val="009C0CAA"/>
    <w:rsid w:val="009C0F2A"/>
    <w:rsid w:val="009C1BF0"/>
    <w:rsid w:val="009C2A6B"/>
    <w:rsid w:val="009C51A0"/>
    <w:rsid w:val="009C7DA5"/>
    <w:rsid w:val="009D0C99"/>
    <w:rsid w:val="009D2ED2"/>
    <w:rsid w:val="009D2FB2"/>
    <w:rsid w:val="009D6D4D"/>
    <w:rsid w:val="009E439C"/>
    <w:rsid w:val="009F1E91"/>
    <w:rsid w:val="009F37E4"/>
    <w:rsid w:val="009F6F72"/>
    <w:rsid w:val="00A026E8"/>
    <w:rsid w:val="00A02E2B"/>
    <w:rsid w:val="00A1507A"/>
    <w:rsid w:val="00A15764"/>
    <w:rsid w:val="00A27B73"/>
    <w:rsid w:val="00A33309"/>
    <w:rsid w:val="00A355EE"/>
    <w:rsid w:val="00A35DB7"/>
    <w:rsid w:val="00A452C0"/>
    <w:rsid w:val="00A53DA2"/>
    <w:rsid w:val="00A57C68"/>
    <w:rsid w:val="00A602DA"/>
    <w:rsid w:val="00A60B5E"/>
    <w:rsid w:val="00A641F9"/>
    <w:rsid w:val="00A71595"/>
    <w:rsid w:val="00A72F2D"/>
    <w:rsid w:val="00A767F1"/>
    <w:rsid w:val="00A86A8E"/>
    <w:rsid w:val="00A8789F"/>
    <w:rsid w:val="00A904C5"/>
    <w:rsid w:val="00A92E6A"/>
    <w:rsid w:val="00A95F47"/>
    <w:rsid w:val="00A96E16"/>
    <w:rsid w:val="00AA2F69"/>
    <w:rsid w:val="00AA5681"/>
    <w:rsid w:val="00AA5F40"/>
    <w:rsid w:val="00AA7F4D"/>
    <w:rsid w:val="00AB4DE5"/>
    <w:rsid w:val="00AB742B"/>
    <w:rsid w:val="00AC26F2"/>
    <w:rsid w:val="00AC4BB3"/>
    <w:rsid w:val="00AC6685"/>
    <w:rsid w:val="00AD16E2"/>
    <w:rsid w:val="00AD329D"/>
    <w:rsid w:val="00AE7194"/>
    <w:rsid w:val="00AF3734"/>
    <w:rsid w:val="00AF4EFB"/>
    <w:rsid w:val="00AF50AA"/>
    <w:rsid w:val="00B01068"/>
    <w:rsid w:val="00B01B03"/>
    <w:rsid w:val="00B03E73"/>
    <w:rsid w:val="00B050FC"/>
    <w:rsid w:val="00B079D5"/>
    <w:rsid w:val="00B10782"/>
    <w:rsid w:val="00B12FA1"/>
    <w:rsid w:val="00B13E2C"/>
    <w:rsid w:val="00B14216"/>
    <w:rsid w:val="00B15079"/>
    <w:rsid w:val="00B15A67"/>
    <w:rsid w:val="00B15FF6"/>
    <w:rsid w:val="00B176AC"/>
    <w:rsid w:val="00B207BC"/>
    <w:rsid w:val="00B20B1D"/>
    <w:rsid w:val="00B20F8B"/>
    <w:rsid w:val="00B35A62"/>
    <w:rsid w:val="00B366A4"/>
    <w:rsid w:val="00B41658"/>
    <w:rsid w:val="00B531BA"/>
    <w:rsid w:val="00B564A7"/>
    <w:rsid w:val="00B60B20"/>
    <w:rsid w:val="00B63027"/>
    <w:rsid w:val="00B675E0"/>
    <w:rsid w:val="00B67D0A"/>
    <w:rsid w:val="00B72194"/>
    <w:rsid w:val="00B729EB"/>
    <w:rsid w:val="00B75C00"/>
    <w:rsid w:val="00B813D3"/>
    <w:rsid w:val="00B84195"/>
    <w:rsid w:val="00BA5570"/>
    <w:rsid w:val="00BA780D"/>
    <w:rsid w:val="00BB67F7"/>
    <w:rsid w:val="00BB7C72"/>
    <w:rsid w:val="00BC01D2"/>
    <w:rsid w:val="00BC2BF7"/>
    <w:rsid w:val="00BC4F2D"/>
    <w:rsid w:val="00BD4D3B"/>
    <w:rsid w:val="00BE281F"/>
    <w:rsid w:val="00BE2FDE"/>
    <w:rsid w:val="00BE5069"/>
    <w:rsid w:val="00BE7BCE"/>
    <w:rsid w:val="00BF40A9"/>
    <w:rsid w:val="00BF422F"/>
    <w:rsid w:val="00BF6FB2"/>
    <w:rsid w:val="00C14736"/>
    <w:rsid w:val="00C15621"/>
    <w:rsid w:val="00C168C6"/>
    <w:rsid w:val="00C26AA9"/>
    <w:rsid w:val="00C30D85"/>
    <w:rsid w:val="00C46EEA"/>
    <w:rsid w:val="00C540C9"/>
    <w:rsid w:val="00C54E0A"/>
    <w:rsid w:val="00C60205"/>
    <w:rsid w:val="00C6113E"/>
    <w:rsid w:val="00C64D3A"/>
    <w:rsid w:val="00C72788"/>
    <w:rsid w:val="00C74796"/>
    <w:rsid w:val="00C7630E"/>
    <w:rsid w:val="00C82061"/>
    <w:rsid w:val="00C831B0"/>
    <w:rsid w:val="00C8372C"/>
    <w:rsid w:val="00C8481F"/>
    <w:rsid w:val="00C84B71"/>
    <w:rsid w:val="00C86132"/>
    <w:rsid w:val="00C9216A"/>
    <w:rsid w:val="00CA2B39"/>
    <w:rsid w:val="00CA2E53"/>
    <w:rsid w:val="00CA32B1"/>
    <w:rsid w:val="00CA635D"/>
    <w:rsid w:val="00CB7B0E"/>
    <w:rsid w:val="00CC0E96"/>
    <w:rsid w:val="00CC17F5"/>
    <w:rsid w:val="00CC5718"/>
    <w:rsid w:val="00CE520D"/>
    <w:rsid w:val="00CE6A84"/>
    <w:rsid w:val="00CE6AFB"/>
    <w:rsid w:val="00CF66DF"/>
    <w:rsid w:val="00D00FAB"/>
    <w:rsid w:val="00D011DB"/>
    <w:rsid w:val="00D05CFD"/>
    <w:rsid w:val="00D06FDD"/>
    <w:rsid w:val="00D0758F"/>
    <w:rsid w:val="00D132E9"/>
    <w:rsid w:val="00D13417"/>
    <w:rsid w:val="00D13A9B"/>
    <w:rsid w:val="00D15B03"/>
    <w:rsid w:val="00D16171"/>
    <w:rsid w:val="00D16E73"/>
    <w:rsid w:val="00D24BCC"/>
    <w:rsid w:val="00D27997"/>
    <w:rsid w:val="00D30745"/>
    <w:rsid w:val="00D326E8"/>
    <w:rsid w:val="00D34D0E"/>
    <w:rsid w:val="00D361FD"/>
    <w:rsid w:val="00D438AF"/>
    <w:rsid w:val="00D540EA"/>
    <w:rsid w:val="00D54C60"/>
    <w:rsid w:val="00D55191"/>
    <w:rsid w:val="00D6556B"/>
    <w:rsid w:val="00D66266"/>
    <w:rsid w:val="00D66DA7"/>
    <w:rsid w:val="00D77C0C"/>
    <w:rsid w:val="00D81E29"/>
    <w:rsid w:val="00D947AE"/>
    <w:rsid w:val="00DA4F2E"/>
    <w:rsid w:val="00DA6B51"/>
    <w:rsid w:val="00DB1AE3"/>
    <w:rsid w:val="00DC46B2"/>
    <w:rsid w:val="00DC58B5"/>
    <w:rsid w:val="00DD24B5"/>
    <w:rsid w:val="00DF233A"/>
    <w:rsid w:val="00DF4B7E"/>
    <w:rsid w:val="00DF7B3A"/>
    <w:rsid w:val="00E01367"/>
    <w:rsid w:val="00E0348C"/>
    <w:rsid w:val="00E227FA"/>
    <w:rsid w:val="00E241CF"/>
    <w:rsid w:val="00E24C3F"/>
    <w:rsid w:val="00E3068F"/>
    <w:rsid w:val="00E30C1B"/>
    <w:rsid w:val="00E349E8"/>
    <w:rsid w:val="00E37ACE"/>
    <w:rsid w:val="00E4231B"/>
    <w:rsid w:val="00E4404B"/>
    <w:rsid w:val="00E53B8A"/>
    <w:rsid w:val="00E542CF"/>
    <w:rsid w:val="00E55152"/>
    <w:rsid w:val="00E5670E"/>
    <w:rsid w:val="00E641E1"/>
    <w:rsid w:val="00E66866"/>
    <w:rsid w:val="00E67254"/>
    <w:rsid w:val="00E67A40"/>
    <w:rsid w:val="00E727AF"/>
    <w:rsid w:val="00E750F3"/>
    <w:rsid w:val="00E804CF"/>
    <w:rsid w:val="00E92134"/>
    <w:rsid w:val="00E96E08"/>
    <w:rsid w:val="00E97543"/>
    <w:rsid w:val="00EA01BE"/>
    <w:rsid w:val="00EA2774"/>
    <w:rsid w:val="00EA3747"/>
    <w:rsid w:val="00EA6D9E"/>
    <w:rsid w:val="00EB00A9"/>
    <w:rsid w:val="00EB12A2"/>
    <w:rsid w:val="00EC7FCE"/>
    <w:rsid w:val="00ED56F4"/>
    <w:rsid w:val="00EE0DE8"/>
    <w:rsid w:val="00EE10FA"/>
    <w:rsid w:val="00EE3E52"/>
    <w:rsid w:val="00EE721E"/>
    <w:rsid w:val="00F0398B"/>
    <w:rsid w:val="00F03D3A"/>
    <w:rsid w:val="00F057FF"/>
    <w:rsid w:val="00F27CFC"/>
    <w:rsid w:val="00F31A18"/>
    <w:rsid w:val="00F33013"/>
    <w:rsid w:val="00F45FA9"/>
    <w:rsid w:val="00F4764A"/>
    <w:rsid w:val="00F51A5A"/>
    <w:rsid w:val="00F526A5"/>
    <w:rsid w:val="00F5286D"/>
    <w:rsid w:val="00F530FB"/>
    <w:rsid w:val="00F63A57"/>
    <w:rsid w:val="00F65661"/>
    <w:rsid w:val="00F748B8"/>
    <w:rsid w:val="00F8255E"/>
    <w:rsid w:val="00F865B7"/>
    <w:rsid w:val="00F866FF"/>
    <w:rsid w:val="00F901F1"/>
    <w:rsid w:val="00F908EF"/>
    <w:rsid w:val="00FB2CBF"/>
    <w:rsid w:val="00FC18ED"/>
    <w:rsid w:val="00FC47CA"/>
    <w:rsid w:val="00FC4BFF"/>
    <w:rsid w:val="00FD06A5"/>
    <w:rsid w:val="00FD1DF4"/>
    <w:rsid w:val="00FD2AB4"/>
    <w:rsid w:val="00FD3FC2"/>
    <w:rsid w:val="00FD45EE"/>
    <w:rsid w:val="00FD4906"/>
    <w:rsid w:val="00FE0D74"/>
    <w:rsid w:val="00FE0DE3"/>
    <w:rsid w:val="00FE1DE4"/>
    <w:rsid w:val="00FE49E1"/>
    <w:rsid w:val="00FF0EEB"/>
    <w:rsid w:val="00FF260E"/>
    <w:rsid w:val="00FF3A81"/>
    <w:rsid w:val="010E1161"/>
    <w:rsid w:val="01A70C99"/>
    <w:rsid w:val="02FD0705"/>
    <w:rsid w:val="057DE4C3"/>
    <w:rsid w:val="0753A258"/>
    <w:rsid w:val="07C48A8E"/>
    <w:rsid w:val="08C006A8"/>
    <w:rsid w:val="09E15EF6"/>
    <w:rsid w:val="0A967892"/>
    <w:rsid w:val="0B9AD70D"/>
    <w:rsid w:val="0DD2A07A"/>
    <w:rsid w:val="0DE2F440"/>
    <w:rsid w:val="0E50863E"/>
    <w:rsid w:val="100B4C22"/>
    <w:rsid w:val="1196D62C"/>
    <w:rsid w:val="12D2C206"/>
    <w:rsid w:val="1480F69E"/>
    <w:rsid w:val="17F3A351"/>
    <w:rsid w:val="18DE17F8"/>
    <w:rsid w:val="191170EE"/>
    <w:rsid w:val="1BB8C85E"/>
    <w:rsid w:val="1C1795B5"/>
    <w:rsid w:val="1CCD6EF6"/>
    <w:rsid w:val="21809E18"/>
    <w:rsid w:val="2277EE8C"/>
    <w:rsid w:val="23C86C7F"/>
    <w:rsid w:val="23F6CC12"/>
    <w:rsid w:val="253971A3"/>
    <w:rsid w:val="2593AD49"/>
    <w:rsid w:val="25DB5C2B"/>
    <w:rsid w:val="273754C7"/>
    <w:rsid w:val="2EB9DCD6"/>
    <w:rsid w:val="2FB9222C"/>
    <w:rsid w:val="2FE5389F"/>
    <w:rsid w:val="2FE5E1A2"/>
    <w:rsid w:val="312FE196"/>
    <w:rsid w:val="32F309A3"/>
    <w:rsid w:val="3318C842"/>
    <w:rsid w:val="3391A9A6"/>
    <w:rsid w:val="343E4E14"/>
    <w:rsid w:val="354ABA9C"/>
    <w:rsid w:val="3695C49A"/>
    <w:rsid w:val="37182A94"/>
    <w:rsid w:val="3832120E"/>
    <w:rsid w:val="387CAEFA"/>
    <w:rsid w:val="38967C94"/>
    <w:rsid w:val="3D9A2796"/>
    <w:rsid w:val="3DA2E78F"/>
    <w:rsid w:val="3E78E0D6"/>
    <w:rsid w:val="3F735E1B"/>
    <w:rsid w:val="402B3BC9"/>
    <w:rsid w:val="417E4BCA"/>
    <w:rsid w:val="421C1209"/>
    <w:rsid w:val="437DACF1"/>
    <w:rsid w:val="44E1D178"/>
    <w:rsid w:val="46A67010"/>
    <w:rsid w:val="46D37EA6"/>
    <w:rsid w:val="47192210"/>
    <w:rsid w:val="47226FFA"/>
    <w:rsid w:val="4809B79D"/>
    <w:rsid w:val="4A54A8F4"/>
    <w:rsid w:val="4DC43470"/>
    <w:rsid w:val="50B699B0"/>
    <w:rsid w:val="51BCB282"/>
    <w:rsid w:val="5214767A"/>
    <w:rsid w:val="550974DE"/>
    <w:rsid w:val="5609A23C"/>
    <w:rsid w:val="56C6FCDA"/>
    <w:rsid w:val="58074622"/>
    <w:rsid w:val="591BB342"/>
    <w:rsid w:val="59DB1AB3"/>
    <w:rsid w:val="5A1ED047"/>
    <w:rsid w:val="5B4173EA"/>
    <w:rsid w:val="5BC1734A"/>
    <w:rsid w:val="5BDAAC45"/>
    <w:rsid w:val="5C55C195"/>
    <w:rsid w:val="60DE15A6"/>
    <w:rsid w:val="60FE7DFF"/>
    <w:rsid w:val="62F656B9"/>
    <w:rsid w:val="653996FD"/>
    <w:rsid w:val="665B9049"/>
    <w:rsid w:val="6738A634"/>
    <w:rsid w:val="6773FABD"/>
    <w:rsid w:val="67B8B278"/>
    <w:rsid w:val="68815A2B"/>
    <w:rsid w:val="6A62A59E"/>
    <w:rsid w:val="6A6BCF8F"/>
    <w:rsid w:val="6B6F68E3"/>
    <w:rsid w:val="6C4ADA60"/>
    <w:rsid w:val="6DB7618C"/>
    <w:rsid w:val="6DF9447A"/>
    <w:rsid w:val="6E286601"/>
    <w:rsid w:val="7074AC1C"/>
    <w:rsid w:val="71BBDD5B"/>
    <w:rsid w:val="7508983B"/>
    <w:rsid w:val="76CF2541"/>
    <w:rsid w:val="7942F2B0"/>
    <w:rsid w:val="7BAFE17E"/>
    <w:rsid w:val="7F1AB7F8"/>
    <w:rsid w:val="7FDCF4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65E2E"/>
  <w15:chartTrackingRefBased/>
  <w15:docId w15:val="{6D957703-6F66-43A8-83C4-212FAA14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417A"/>
  </w:style>
  <w:style w:type="paragraph" w:styleId="Antrat1">
    <w:name w:val="heading 1"/>
    <w:basedOn w:val="prastasis"/>
    <w:next w:val="prastasis"/>
    <w:link w:val="Antrat1Diagrama"/>
    <w:uiPriority w:val="9"/>
    <w:qFormat/>
    <w:rsid w:val="00C763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763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763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763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763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763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63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63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63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63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763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763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763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763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763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63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63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63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63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63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63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63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63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63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7630E"/>
    <w:pPr>
      <w:ind w:left="720"/>
      <w:contextualSpacing/>
    </w:pPr>
  </w:style>
  <w:style w:type="character" w:styleId="Rykuspabraukimas">
    <w:name w:val="Intense Emphasis"/>
    <w:basedOn w:val="Numatytasispastraiposriftas"/>
    <w:uiPriority w:val="21"/>
    <w:qFormat/>
    <w:rsid w:val="00C7630E"/>
    <w:rPr>
      <w:i/>
      <w:iCs/>
      <w:color w:val="0F4761" w:themeColor="accent1" w:themeShade="BF"/>
    </w:rPr>
  </w:style>
  <w:style w:type="paragraph" w:styleId="Iskirtacitata">
    <w:name w:val="Intense Quote"/>
    <w:basedOn w:val="prastasis"/>
    <w:next w:val="prastasis"/>
    <w:link w:val="IskirtacitataDiagrama"/>
    <w:uiPriority w:val="30"/>
    <w:qFormat/>
    <w:rsid w:val="00C763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7630E"/>
    <w:rPr>
      <w:i/>
      <w:iCs/>
      <w:color w:val="0F4761" w:themeColor="accent1" w:themeShade="BF"/>
    </w:rPr>
  </w:style>
  <w:style w:type="character" w:styleId="Rykinuoroda">
    <w:name w:val="Intense Reference"/>
    <w:basedOn w:val="Numatytasispastraiposriftas"/>
    <w:uiPriority w:val="32"/>
    <w:qFormat/>
    <w:rsid w:val="00C763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7630E"/>
  </w:style>
  <w:style w:type="table" w:styleId="Lentelstinklelis">
    <w:name w:val="Table Grid"/>
    <w:basedOn w:val="prastojilentel"/>
    <w:uiPriority w:val="39"/>
    <w:rsid w:val="0080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8017E2"/>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8017E2"/>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8017E2"/>
    <w:rPr>
      <w:sz w:val="20"/>
      <w:szCs w:val="20"/>
    </w:rPr>
  </w:style>
  <w:style w:type="paragraph" w:styleId="Komentarotema">
    <w:name w:val="annotation subject"/>
    <w:basedOn w:val="Komentarotekstas"/>
    <w:next w:val="Komentarotekstas"/>
    <w:link w:val="KomentarotemaDiagrama"/>
    <w:uiPriority w:val="99"/>
    <w:semiHidden/>
    <w:unhideWhenUsed/>
    <w:rsid w:val="008017E2"/>
    <w:rPr>
      <w:b/>
      <w:bCs/>
    </w:rPr>
  </w:style>
  <w:style w:type="character" w:customStyle="1" w:styleId="KomentarotemaDiagrama">
    <w:name w:val="Komentaro tema Diagrama"/>
    <w:basedOn w:val="KomentarotekstasDiagrama"/>
    <w:link w:val="Komentarotema"/>
    <w:uiPriority w:val="99"/>
    <w:semiHidden/>
    <w:rsid w:val="008017E2"/>
    <w:rPr>
      <w:b/>
      <w:bCs/>
      <w:sz w:val="20"/>
      <w:szCs w:val="20"/>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112A51"/>
    <w:pPr>
      <w:spacing w:line="276" w:lineRule="auto"/>
    </w:pPr>
    <w:rPr>
      <w:rFonts w:eastAsiaTheme="minorEastAsia"/>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112A51"/>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12A51"/>
    <w:rPr>
      <w:vertAlign w:val="superscript"/>
    </w:rPr>
  </w:style>
  <w:style w:type="paragraph" w:styleId="Antrats">
    <w:name w:val="header"/>
    <w:basedOn w:val="prastasis"/>
    <w:link w:val="AntratsDiagrama"/>
    <w:uiPriority w:val="99"/>
    <w:unhideWhenUsed/>
    <w:rsid w:val="005C12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C12CB"/>
  </w:style>
  <w:style w:type="paragraph" w:styleId="Porat">
    <w:name w:val="footer"/>
    <w:basedOn w:val="prastasis"/>
    <w:link w:val="PoratDiagrama"/>
    <w:uiPriority w:val="99"/>
    <w:unhideWhenUsed/>
    <w:rsid w:val="005C12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12CB"/>
  </w:style>
  <w:style w:type="paragraph" w:styleId="Pataisymai">
    <w:name w:val="Revision"/>
    <w:hidden/>
    <w:uiPriority w:val="99"/>
    <w:semiHidden/>
    <w:rsid w:val="007A1AA8"/>
    <w:pPr>
      <w:spacing w:after="0" w:line="240" w:lineRule="auto"/>
    </w:pPr>
  </w:style>
  <w:style w:type="character" w:styleId="Hipersaitas">
    <w:name w:val="Hyperlink"/>
    <w:basedOn w:val="Numatytasispastraiposriftas"/>
    <w:uiPriority w:val="99"/>
    <w:unhideWhenUsed/>
    <w:rsid w:val="00AA7F4D"/>
    <w:rPr>
      <w:strike w:val="0"/>
      <w:dstrike w:val="0"/>
      <w:color w:val="auto"/>
      <w:u w:val="none"/>
      <w:effect w:val="none"/>
    </w:rPr>
  </w:style>
  <w:style w:type="paragraph" w:styleId="Debesliotekstas">
    <w:name w:val="Balloon Text"/>
    <w:basedOn w:val="prastasis"/>
    <w:link w:val="DebesliotekstasDiagrama"/>
    <w:uiPriority w:val="99"/>
    <w:semiHidden/>
    <w:unhideWhenUsed/>
    <w:rsid w:val="00573A3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A30"/>
    <w:rPr>
      <w:rFonts w:ascii="Segoe UI" w:hAnsi="Segoe UI" w:cs="Segoe UI"/>
      <w:sz w:val="18"/>
      <w:szCs w:val="18"/>
    </w:rPr>
  </w:style>
  <w:style w:type="character" w:styleId="Neapdorotaspaminjimas">
    <w:name w:val="Unresolved Mention"/>
    <w:basedOn w:val="Numatytasispastraiposriftas"/>
    <w:uiPriority w:val="99"/>
    <w:semiHidden/>
    <w:unhideWhenUsed/>
    <w:rsid w:val="00D05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27638">
      <w:bodyDiv w:val="1"/>
      <w:marLeft w:val="0"/>
      <w:marRight w:val="0"/>
      <w:marTop w:val="0"/>
      <w:marBottom w:val="0"/>
      <w:divBdr>
        <w:top w:val="none" w:sz="0" w:space="0" w:color="auto"/>
        <w:left w:val="none" w:sz="0" w:space="0" w:color="auto"/>
        <w:bottom w:val="none" w:sz="0" w:space="0" w:color="auto"/>
        <w:right w:val="none" w:sz="0" w:space="0" w:color="auto"/>
      </w:divBdr>
    </w:div>
    <w:div w:id="209639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cmin.lrv.lt/lt/veiklos-sritys/seima-ir-vaikai/seimos-politika/smurto-artimoje-aplinkoje-preven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ocmin.lrv.lt/lt/veiklos-sritys/seima-ir-vaikai/seimos-politika/smurto-artimoje-aplinkoje-prevencija/smurtinio-elgesio-artimoje-aplinkoje-keitimo-programa/" TargetMode="External"/><Relationship Id="rId17" Type="http://schemas.openxmlformats.org/officeDocument/2006/relationships/hyperlink" Target="https://www.cpva.lt/es-fondu-investicijos-2021-2027-m./viesinimas/902" TargetMode="External"/><Relationship Id="rId2" Type="http://schemas.openxmlformats.org/officeDocument/2006/relationships/customXml" Target="../customXml/item2.xml"/><Relationship Id="rId16" Type="http://schemas.openxmlformats.org/officeDocument/2006/relationships/hyperlink" Target="https://sppd.lrv.lt/lt/veiklos-sritys/akreditacija/specializuotos-kompleksines-pagalbos-centru-akreditacija/?lan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pd.lrv.lt/lt/veiklos-sritys/akreditacija/specializuotos-kompleksines-pagalbos-centru-akreditacija/?lang=lt" TargetMode="External"/><Relationship Id="rId5" Type="http://schemas.openxmlformats.org/officeDocument/2006/relationships/numbering" Target="numbering.xml"/><Relationship Id="rId15" Type="http://schemas.openxmlformats.org/officeDocument/2006/relationships/hyperlink" Target="https://www.cpva.lt/es-fondu-investicijos-2021-2027-m./viesinimas/90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36005a60531c11e485f39f55fd139d01/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EC2D221C-0B61-4239-B74A-785F1DBECD4A}">
  <ds:schemaRefs>
    <ds:schemaRef ds:uri="http://schemas.microsoft.com/sharepoint/v3/contenttype/forms"/>
  </ds:schemaRefs>
</ds:datastoreItem>
</file>

<file path=customXml/itemProps2.xml><?xml version="1.0" encoding="utf-8"?>
<ds:datastoreItem xmlns:ds="http://schemas.openxmlformats.org/officeDocument/2006/customXml" ds:itemID="{C4E1B110-19E0-4FE1-8C51-D1577C101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D6E6F-35BF-422B-95CB-CE38B824C8A2}">
  <ds:schemaRefs>
    <ds:schemaRef ds:uri="http://schemas.openxmlformats.org/officeDocument/2006/bibliography"/>
  </ds:schemaRefs>
</ds:datastoreItem>
</file>

<file path=customXml/itemProps4.xml><?xml version="1.0" encoding="utf-8"?>
<ds:datastoreItem xmlns:ds="http://schemas.openxmlformats.org/officeDocument/2006/customXml" ds:itemID="{7DF0F784-049B-428C-8ACB-B9C1F1589A5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10</Pages>
  <Words>20778</Words>
  <Characters>11844</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specialiųjų sąlygų 2 priedas „Techninė specifikacija“</vt:lpstr>
      <vt:lpstr>Pirkimo specialiųjų sąlygų 2 priedas „Techninė specifikacija“</vt:lpstr>
    </vt:vector>
  </TitlesOfParts>
  <Company/>
  <LinksUpToDate>false</LinksUpToDate>
  <CharactersWithSpaces>32557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2 priedas „Techninė specifikacija“</dc:title>
  <dc:subject/>
  <dc:creator>Robertas Binderis</dc:creator>
  <cp:keywords/>
  <cp:lastModifiedBy>Edita Navickienė</cp:lastModifiedBy>
  <cp:revision>71</cp:revision>
  <dcterms:created xsi:type="dcterms:W3CDTF">2025-04-30T09:49:00Z</dcterms:created>
  <dcterms:modified xsi:type="dcterms:W3CDTF">2025-05-29T07:00:00Z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skyrius|910dd03e-a0db-46f4-af07-603a3c0d6728;#274;#Socialinės apsaugos projektų skyrius|e8842430-d836-470f-b9ed-ff904e3d0bc7</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Narmontienė;#790;#Lina Jucytė;#133;#Regina Rapkauskė;#718;#Ieva Markevičienė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